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588CF" w14:textId="77777777" w:rsidR="004709AF" w:rsidRPr="002D3127" w:rsidRDefault="002C42C0">
      <w:pPr>
        <w:pStyle w:val="Heading1"/>
        <w:rPr>
          <w:rFonts w:ascii="Calibri" w:hAnsi="Calibri" w:cs="Calibri"/>
          <w:color w:val="A02B93" w:themeColor="accent5"/>
        </w:rPr>
      </w:pPr>
      <w:bookmarkStart w:id="0" w:name="X651c503aa4607a2277a02cf98024f4f9984c55a"/>
      <w:r w:rsidRPr="002D3127">
        <w:rPr>
          <w:rFonts w:ascii="Calibri" w:hAnsi="Calibri" w:cs="Calibri"/>
          <w:color w:val="A02B93" w:themeColor="accent5"/>
        </w:rPr>
        <w:t>North Lanarkshire Social Enterprise Network (NL SEN)</w:t>
      </w:r>
    </w:p>
    <w:p w14:paraId="083E3EE0" w14:textId="5A996D67" w:rsidR="004709AF" w:rsidRDefault="002C42C0">
      <w:pPr>
        <w:pStyle w:val="Heading2"/>
        <w:rPr>
          <w:rFonts w:ascii="Calibri" w:hAnsi="Calibri" w:cs="Calibri"/>
          <w:color w:val="77206D" w:themeColor="accent5" w:themeShade="BF"/>
        </w:rPr>
      </w:pPr>
      <w:bookmarkStart w:id="1" w:name="X998e6ea318618f3e3908c3b863a29214a685c96"/>
      <w:r w:rsidRPr="00DB3331">
        <w:rPr>
          <w:rFonts w:ascii="Calibri" w:hAnsi="Calibri" w:cs="Calibri"/>
          <w:color w:val="77206D" w:themeColor="accent5" w:themeShade="BF"/>
        </w:rPr>
        <w:t>Proposal 2: Membership Tiers and Offer (4 Tier Model with Trading Thresholds)</w:t>
      </w:r>
    </w:p>
    <w:p w14:paraId="450F397F" w14:textId="77777777" w:rsidR="00FE4D78" w:rsidRPr="00FE4D78" w:rsidRDefault="00FE4D78" w:rsidP="00FE4D78">
      <w:pPr>
        <w:pStyle w:val="BodyText"/>
        <w:rPr>
          <w:rFonts w:ascii="Calibri" w:hAnsi="Calibri" w:cs="Calibri"/>
          <w:color w:val="D86DCB" w:themeColor="accent5" w:themeTint="99"/>
          <w:sz w:val="28"/>
          <w:szCs w:val="28"/>
        </w:rPr>
      </w:pPr>
      <w:r w:rsidRPr="00FE4D78">
        <w:rPr>
          <w:rFonts w:ascii="Calibri" w:hAnsi="Calibri" w:cs="Calibri"/>
          <w:color w:val="D86DCB" w:themeColor="accent5" w:themeTint="99"/>
          <w:sz w:val="28"/>
          <w:szCs w:val="28"/>
        </w:rPr>
        <w:t>Definition of a Social Enterprise</w:t>
      </w:r>
    </w:p>
    <w:p w14:paraId="741D939A" w14:textId="77777777" w:rsidR="00FE4D78" w:rsidRPr="00FE4D78" w:rsidRDefault="00FE4D78" w:rsidP="00FE4D78">
      <w:pPr>
        <w:pStyle w:val="BodyText"/>
        <w:jc w:val="both"/>
        <w:rPr>
          <w:rFonts w:ascii="Calibri" w:hAnsi="Calibri" w:cs="Calibri"/>
        </w:rPr>
      </w:pPr>
      <w:r w:rsidRPr="00FE4D78">
        <w:rPr>
          <w:rFonts w:ascii="Calibri" w:hAnsi="Calibri" w:cs="Calibri"/>
        </w:rPr>
        <w:t>For the purposes of NL SEN, a social enterprise is an organisation that trades in goods or services with the primary aim of delivering social or environmental benefit. It earns income through trading activity and reinvests the majority of any surplus back into its mission, rather than distributing profit to private individuals. A social enterprise is not simply a charity that fundraises, nor a business that occasionally supports good causes. Fundraising, donations or grants alone do not make an organisation a social enterprise.</w:t>
      </w:r>
    </w:p>
    <w:p w14:paraId="56FECA66" w14:textId="77777777" w:rsidR="004709AF" w:rsidRPr="00C70A16" w:rsidRDefault="002C42C0">
      <w:pPr>
        <w:pStyle w:val="Heading3"/>
        <w:rPr>
          <w:rFonts w:ascii="Calibri" w:hAnsi="Calibri" w:cs="Calibri"/>
          <w:color w:val="D86DCB" w:themeColor="accent5" w:themeTint="99"/>
        </w:rPr>
      </w:pPr>
      <w:bookmarkStart w:id="2" w:name="purpose-of-this-proposal"/>
      <w:r w:rsidRPr="00C70A16">
        <w:rPr>
          <w:rFonts w:ascii="Calibri" w:hAnsi="Calibri" w:cs="Calibri"/>
          <w:color w:val="D86DCB" w:themeColor="accent5" w:themeTint="99"/>
        </w:rPr>
        <w:t>1. Purpose of this proposal</w:t>
      </w:r>
    </w:p>
    <w:p w14:paraId="07A79FA6" w14:textId="77777777" w:rsidR="004709AF" w:rsidRPr="00A91327" w:rsidRDefault="002C42C0">
      <w:pPr>
        <w:pStyle w:val="FirstParagraph"/>
        <w:rPr>
          <w:rFonts w:ascii="Calibri" w:hAnsi="Calibri" w:cs="Calibri"/>
        </w:rPr>
      </w:pPr>
      <w:r w:rsidRPr="00A91327">
        <w:rPr>
          <w:rFonts w:ascii="Calibri" w:hAnsi="Calibri" w:cs="Calibri"/>
        </w:rPr>
        <w:t xml:space="preserve">This proposal </w:t>
      </w:r>
      <w:proofErr w:type="gramStart"/>
      <w:r w:rsidRPr="00A91327">
        <w:rPr>
          <w:rFonts w:ascii="Calibri" w:hAnsi="Calibri" w:cs="Calibri"/>
        </w:rPr>
        <w:t>builds</w:t>
      </w:r>
      <w:proofErr w:type="gramEnd"/>
      <w:r w:rsidRPr="00A91327">
        <w:rPr>
          <w:rFonts w:ascii="Calibri" w:hAnsi="Calibri" w:cs="Calibri"/>
        </w:rPr>
        <w:t xml:space="preserve"> on Proposal 1: Purpose and Direction and sets out a refined four-tier membership model for NL SEN, linked to indicative levels of income from trading activity.</w:t>
      </w:r>
    </w:p>
    <w:p w14:paraId="563B44E7" w14:textId="77777777" w:rsidR="00B52F94" w:rsidRPr="00A91327" w:rsidRDefault="002C42C0">
      <w:pPr>
        <w:pStyle w:val="BodyText"/>
        <w:rPr>
          <w:rFonts w:ascii="Calibri" w:hAnsi="Calibri" w:cs="Calibri"/>
        </w:rPr>
      </w:pPr>
      <w:r w:rsidRPr="00A91327">
        <w:rPr>
          <w:rFonts w:ascii="Calibri" w:hAnsi="Calibri" w:cs="Calibri"/>
        </w:rPr>
        <w:t xml:space="preserve">The model is designed to: </w:t>
      </w:r>
    </w:p>
    <w:p w14:paraId="719D9F0D" w14:textId="77777777" w:rsidR="00B52F94" w:rsidRPr="00A91327" w:rsidRDefault="002C42C0" w:rsidP="00C70A16">
      <w:pPr>
        <w:pStyle w:val="BodyText"/>
        <w:numPr>
          <w:ilvl w:val="0"/>
          <w:numId w:val="3"/>
        </w:numPr>
        <w:spacing w:before="0" w:after="0"/>
        <w:rPr>
          <w:rFonts w:ascii="Calibri" w:hAnsi="Calibri" w:cs="Calibri"/>
        </w:rPr>
      </w:pPr>
      <w:r w:rsidRPr="00A91327">
        <w:rPr>
          <w:rFonts w:ascii="Calibri" w:hAnsi="Calibri" w:cs="Calibri"/>
        </w:rPr>
        <w:t xml:space="preserve">reflect the reality that organisations sit at different stages of enterprise development </w:t>
      </w:r>
    </w:p>
    <w:p w14:paraId="2580E810" w14:textId="77777777" w:rsidR="00B52F94" w:rsidRPr="00A91327" w:rsidRDefault="002C42C0" w:rsidP="00C70A16">
      <w:pPr>
        <w:pStyle w:val="BodyText"/>
        <w:numPr>
          <w:ilvl w:val="0"/>
          <w:numId w:val="3"/>
        </w:numPr>
        <w:spacing w:before="0" w:after="0"/>
        <w:rPr>
          <w:rFonts w:ascii="Calibri" w:hAnsi="Calibri" w:cs="Calibri"/>
        </w:rPr>
      </w:pPr>
      <w:r w:rsidRPr="00A91327">
        <w:rPr>
          <w:rFonts w:ascii="Calibri" w:hAnsi="Calibri" w:cs="Calibri"/>
        </w:rPr>
        <w:t>provide clarity without rigidity</w:t>
      </w:r>
      <w:r w:rsidR="00B52F94" w:rsidRPr="00A91327">
        <w:rPr>
          <w:rFonts w:ascii="Calibri" w:hAnsi="Calibri" w:cs="Calibri"/>
        </w:rPr>
        <w:t xml:space="preserve">, </w:t>
      </w:r>
      <w:r w:rsidRPr="00A91327">
        <w:rPr>
          <w:rFonts w:ascii="Calibri" w:hAnsi="Calibri" w:cs="Calibri"/>
        </w:rPr>
        <w:t xml:space="preserve">create visible and achievable progression routes </w:t>
      </w:r>
    </w:p>
    <w:p w14:paraId="44A448B2" w14:textId="69315B1A" w:rsidR="004709AF" w:rsidRPr="00A91327" w:rsidRDefault="002C42C0" w:rsidP="00C70A16">
      <w:pPr>
        <w:pStyle w:val="BodyText"/>
        <w:numPr>
          <w:ilvl w:val="0"/>
          <w:numId w:val="3"/>
        </w:numPr>
        <w:spacing w:before="0" w:after="0"/>
        <w:rPr>
          <w:rFonts w:ascii="Calibri" w:hAnsi="Calibri" w:cs="Calibri"/>
        </w:rPr>
      </w:pPr>
      <w:r w:rsidRPr="00A91327">
        <w:rPr>
          <w:rFonts w:ascii="Calibri" w:hAnsi="Calibri" w:cs="Calibri"/>
        </w:rPr>
        <w:t xml:space="preserve">support </w:t>
      </w:r>
      <w:proofErr w:type="spellStart"/>
      <w:r w:rsidRPr="00A91327">
        <w:rPr>
          <w:rFonts w:ascii="Calibri" w:hAnsi="Calibri" w:cs="Calibri"/>
        </w:rPr>
        <w:t>organisations</w:t>
      </w:r>
      <w:proofErr w:type="spellEnd"/>
      <w:r w:rsidRPr="00A91327">
        <w:rPr>
          <w:rFonts w:ascii="Calibri" w:hAnsi="Calibri" w:cs="Calibri"/>
        </w:rPr>
        <w:t xml:space="preserve"> to grow income from trading </w:t>
      </w:r>
      <w:proofErr w:type="gramStart"/>
      <w:r w:rsidRPr="00A91327">
        <w:rPr>
          <w:rFonts w:ascii="Calibri" w:hAnsi="Calibri" w:cs="Calibri"/>
        </w:rPr>
        <w:t>over time</w:t>
      </w:r>
      <w:proofErr w:type="gramEnd"/>
    </w:p>
    <w:p w14:paraId="6D85A0A4" w14:textId="77777777" w:rsidR="004709AF" w:rsidRPr="00A91327" w:rsidRDefault="002C42C0">
      <w:pPr>
        <w:pStyle w:val="BodyText"/>
        <w:rPr>
          <w:rFonts w:ascii="Calibri" w:hAnsi="Calibri" w:cs="Calibri"/>
        </w:rPr>
      </w:pPr>
      <w:r w:rsidRPr="00A91327">
        <w:rPr>
          <w:rFonts w:ascii="Calibri" w:hAnsi="Calibri" w:cs="Calibri"/>
        </w:rPr>
        <w:t>The percentage ranges suggested below are guidance, not hard rules, and are intended to support discussion and shared understanding rather than act as strict eligibility criteria.</w:t>
      </w:r>
    </w:p>
    <w:p w14:paraId="3A709476" w14:textId="59EAF4F7" w:rsidR="004709AF" w:rsidRPr="00A91327" w:rsidRDefault="004709AF">
      <w:pPr>
        <w:rPr>
          <w:rFonts w:ascii="Calibri" w:hAnsi="Calibri" w:cs="Calibri"/>
        </w:rPr>
      </w:pPr>
    </w:p>
    <w:p w14:paraId="0BFC4777" w14:textId="77777777" w:rsidR="004709AF" w:rsidRPr="00C70A16" w:rsidRDefault="002C42C0">
      <w:pPr>
        <w:pStyle w:val="Heading3"/>
        <w:rPr>
          <w:rFonts w:ascii="Calibri" w:hAnsi="Calibri" w:cs="Calibri"/>
          <w:color w:val="D86DCB" w:themeColor="accent5" w:themeTint="99"/>
        </w:rPr>
      </w:pPr>
      <w:bookmarkStart w:id="3" w:name="why-link-tiers-to-income-from-trading"/>
      <w:bookmarkEnd w:id="2"/>
      <w:r w:rsidRPr="00C70A16">
        <w:rPr>
          <w:rFonts w:ascii="Calibri" w:hAnsi="Calibri" w:cs="Calibri"/>
          <w:color w:val="D86DCB" w:themeColor="accent5" w:themeTint="99"/>
        </w:rPr>
        <w:t>2. Why link tiers to income from trading</w:t>
      </w:r>
    </w:p>
    <w:p w14:paraId="0F7854BC" w14:textId="77777777" w:rsidR="00C70A16" w:rsidRDefault="002C42C0">
      <w:pPr>
        <w:pStyle w:val="FirstParagraph"/>
        <w:rPr>
          <w:rFonts w:ascii="Calibri" w:hAnsi="Calibri" w:cs="Calibri"/>
        </w:rPr>
      </w:pPr>
      <w:r w:rsidRPr="00A91327">
        <w:rPr>
          <w:rFonts w:ascii="Calibri" w:hAnsi="Calibri" w:cs="Calibri"/>
        </w:rPr>
        <w:t xml:space="preserve">Linking tiers to approximate levels of trading income: </w:t>
      </w:r>
    </w:p>
    <w:p w14:paraId="30C99E0B" w14:textId="77777777" w:rsidR="00C70A16" w:rsidRDefault="002C42C0" w:rsidP="00C70A16">
      <w:pPr>
        <w:pStyle w:val="FirstParagraph"/>
        <w:spacing w:before="0" w:after="0"/>
        <w:rPr>
          <w:rFonts w:ascii="Calibri" w:hAnsi="Calibri" w:cs="Calibri"/>
        </w:rPr>
      </w:pPr>
      <w:r w:rsidRPr="00A91327">
        <w:rPr>
          <w:rFonts w:ascii="Calibri" w:hAnsi="Calibri" w:cs="Calibri"/>
        </w:rPr>
        <w:t xml:space="preserve">- provides transparency </w:t>
      </w:r>
    </w:p>
    <w:p w14:paraId="1F43FFAB" w14:textId="77777777" w:rsidR="00C70A16" w:rsidRDefault="002C42C0" w:rsidP="00C70A16">
      <w:pPr>
        <w:pStyle w:val="FirstParagraph"/>
        <w:spacing w:before="0" w:after="0"/>
        <w:rPr>
          <w:rFonts w:ascii="Calibri" w:hAnsi="Calibri" w:cs="Calibri"/>
        </w:rPr>
      </w:pPr>
      <w:r w:rsidRPr="00A91327">
        <w:rPr>
          <w:rFonts w:ascii="Calibri" w:hAnsi="Calibri" w:cs="Calibri"/>
        </w:rPr>
        <w:t xml:space="preserve">- helps </w:t>
      </w:r>
      <w:proofErr w:type="spellStart"/>
      <w:r w:rsidRPr="00A91327">
        <w:rPr>
          <w:rFonts w:ascii="Calibri" w:hAnsi="Calibri" w:cs="Calibri"/>
        </w:rPr>
        <w:t>organisations</w:t>
      </w:r>
      <w:proofErr w:type="spellEnd"/>
      <w:r w:rsidRPr="00A91327">
        <w:rPr>
          <w:rFonts w:ascii="Calibri" w:hAnsi="Calibri" w:cs="Calibri"/>
        </w:rPr>
        <w:t xml:space="preserve"> self-identify where they sit </w:t>
      </w:r>
    </w:p>
    <w:p w14:paraId="2AF3A724" w14:textId="77777777" w:rsidR="00C70A16" w:rsidRDefault="002C42C0" w:rsidP="00C70A16">
      <w:pPr>
        <w:pStyle w:val="FirstParagraph"/>
        <w:spacing w:before="0" w:after="0"/>
        <w:rPr>
          <w:rFonts w:ascii="Calibri" w:hAnsi="Calibri" w:cs="Calibri"/>
        </w:rPr>
      </w:pPr>
      <w:r w:rsidRPr="00A91327">
        <w:rPr>
          <w:rFonts w:ascii="Calibri" w:hAnsi="Calibri" w:cs="Calibri"/>
        </w:rPr>
        <w:t xml:space="preserve">- reinforces the Network’s focus on enterprise and sustainability </w:t>
      </w:r>
    </w:p>
    <w:p w14:paraId="684E567A" w14:textId="0EB4036A" w:rsidR="004709AF" w:rsidRPr="00A91327" w:rsidRDefault="002C42C0" w:rsidP="00C70A16">
      <w:pPr>
        <w:pStyle w:val="FirstParagraph"/>
        <w:spacing w:before="0" w:after="0"/>
        <w:rPr>
          <w:rFonts w:ascii="Calibri" w:hAnsi="Calibri" w:cs="Calibri"/>
        </w:rPr>
      </w:pPr>
      <w:r w:rsidRPr="00A91327">
        <w:rPr>
          <w:rFonts w:ascii="Calibri" w:hAnsi="Calibri" w:cs="Calibri"/>
        </w:rPr>
        <w:t>- avoids subjective judgement</w:t>
      </w:r>
    </w:p>
    <w:p w14:paraId="3F3D7E3B" w14:textId="77777777" w:rsidR="00B52F94" w:rsidRPr="00A91327" w:rsidRDefault="002C42C0">
      <w:pPr>
        <w:pStyle w:val="BodyText"/>
        <w:rPr>
          <w:rFonts w:ascii="Calibri" w:hAnsi="Calibri" w:cs="Calibri"/>
        </w:rPr>
      </w:pPr>
      <w:r w:rsidRPr="00A91327">
        <w:rPr>
          <w:rFonts w:ascii="Calibri" w:hAnsi="Calibri" w:cs="Calibri"/>
        </w:rPr>
        <w:t xml:space="preserve">This approach recognises that: </w:t>
      </w:r>
    </w:p>
    <w:p w14:paraId="5AE5BB91" w14:textId="77777777" w:rsidR="00B52F94" w:rsidRPr="00A91327" w:rsidRDefault="002C42C0" w:rsidP="00C70A16">
      <w:pPr>
        <w:pStyle w:val="BodyText"/>
        <w:numPr>
          <w:ilvl w:val="0"/>
          <w:numId w:val="4"/>
        </w:numPr>
        <w:spacing w:before="0" w:after="0"/>
        <w:rPr>
          <w:rFonts w:ascii="Calibri" w:hAnsi="Calibri" w:cs="Calibri"/>
        </w:rPr>
      </w:pPr>
      <w:proofErr w:type="spellStart"/>
      <w:r w:rsidRPr="00A91327">
        <w:rPr>
          <w:rFonts w:ascii="Calibri" w:hAnsi="Calibri" w:cs="Calibri"/>
        </w:rPr>
        <w:t>organisations</w:t>
      </w:r>
      <w:proofErr w:type="spellEnd"/>
      <w:r w:rsidRPr="00A91327">
        <w:rPr>
          <w:rFonts w:ascii="Calibri" w:hAnsi="Calibri" w:cs="Calibri"/>
        </w:rPr>
        <w:t xml:space="preserve"> start from very different places </w:t>
      </w:r>
    </w:p>
    <w:p w14:paraId="1E0766BB" w14:textId="77777777" w:rsidR="00B52F94" w:rsidRPr="00A91327" w:rsidRDefault="002C42C0" w:rsidP="00C70A16">
      <w:pPr>
        <w:pStyle w:val="BodyText"/>
        <w:numPr>
          <w:ilvl w:val="0"/>
          <w:numId w:val="4"/>
        </w:numPr>
        <w:spacing w:before="0" w:after="0"/>
        <w:rPr>
          <w:rFonts w:ascii="Calibri" w:hAnsi="Calibri" w:cs="Calibri"/>
        </w:rPr>
      </w:pPr>
      <w:r w:rsidRPr="00A91327">
        <w:rPr>
          <w:rFonts w:ascii="Calibri" w:hAnsi="Calibri" w:cs="Calibri"/>
        </w:rPr>
        <w:t xml:space="preserve">progress is rarely linear </w:t>
      </w:r>
    </w:p>
    <w:p w14:paraId="205873A5" w14:textId="365961BD" w:rsidR="004709AF" w:rsidRPr="00A91327" w:rsidRDefault="002C42C0" w:rsidP="00C70A16">
      <w:pPr>
        <w:pStyle w:val="BodyText"/>
        <w:numPr>
          <w:ilvl w:val="0"/>
          <w:numId w:val="4"/>
        </w:numPr>
        <w:spacing w:before="0" w:after="0"/>
        <w:rPr>
          <w:rFonts w:ascii="Calibri" w:hAnsi="Calibri" w:cs="Calibri"/>
        </w:rPr>
      </w:pPr>
      <w:r w:rsidRPr="00A91327">
        <w:rPr>
          <w:rFonts w:ascii="Calibri" w:hAnsi="Calibri" w:cs="Calibri"/>
        </w:rPr>
        <w:t>context matters</w:t>
      </w:r>
    </w:p>
    <w:p w14:paraId="3136B399" w14:textId="77777777" w:rsidR="00B52F94" w:rsidRPr="00A91327" w:rsidRDefault="00B52F94">
      <w:pPr>
        <w:pStyle w:val="Heading3"/>
        <w:rPr>
          <w:rFonts w:ascii="Calibri" w:hAnsi="Calibri" w:cs="Calibri"/>
        </w:rPr>
      </w:pPr>
      <w:bookmarkStart w:id="4" w:name="proposed-membership-tiers-and-offers"/>
      <w:bookmarkEnd w:id="3"/>
    </w:p>
    <w:p w14:paraId="65532AEB" w14:textId="77777777" w:rsidR="00B52F94" w:rsidRPr="00A91327" w:rsidRDefault="00B52F94" w:rsidP="00B52F94">
      <w:pPr>
        <w:pStyle w:val="BodyText"/>
        <w:rPr>
          <w:rFonts w:ascii="Calibri" w:hAnsi="Calibri" w:cs="Calibri"/>
        </w:rPr>
      </w:pPr>
    </w:p>
    <w:p w14:paraId="6B223079" w14:textId="77777777" w:rsidR="00B52F94" w:rsidRPr="00A91327" w:rsidRDefault="00B52F94" w:rsidP="00B52F94">
      <w:pPr>
        <w:pStyle w:val="BodyText"/>
        <w:rPr>
          <w:rFonts w:ascii="Calibri" w:hAnsi="Calibri" w:cs="Calibri"/>
        </w:rPr>
      </w:pPr>
    </w:p>
    <w:p w14:paraId="3D321D9C" w14:textId="77777777" w:rsidR="00B52F94" w:rsidRPr="00A91327" w:rsidRDefault="00B52F94" w:rsidP="00B52F94">
      <w:pPr>
        <w:pStyle w:val="BodyText"/>
        <w:rPr>
          <w:rFonts w:ascii="Calibri" w:hAnsi="Calibri" w:cs="Calibri"/>
        </w:rPr>
      </w:pPr>
    </w:p>
    <w:p w14:paraId="07FD5AE0" w14:textId="77777777" w:rsidR="00B52F94" w:rsidRPr="00A91327" w:rsidRDefault="00B52F94" w:rsidP="00B52F94">
      <w:pPr>
        <w:pStyle w:val="BodyText"/>
        <w:rPr>
          <w:rFonts w:ascii="Calibri" w:hAnsi="Calibri" w:cs="Calibri"/>
        </w:rPr>
      </w:pPr>
    </w:p>
    <w:p w14:paraId="0550DDA4" w14:textId="28DC946C" w:rsidR="004709AF" w:rsidRPr="00A91327" w:rsidRDefault="002C42C0">
      <w:pPr>
        <w:pStyle w:val="Heading3"/>
        <w:rPr>
          <w:rFonts w:ascii="Calibri" w:hAnsi="Calibri" w:cs="Calibri"/>
        </w:rPr>
      </w:pPr>
      <w:r w:rsidRPr="00367E02">
        <w:rPr>
          <w:rFonts w:ascii="Calibri" w:hAnsi="Calibri" w:cs="Calibri"/>
          <w:color w:val="D86DCB" w:themeColor="accent5" w:themeTint="99"/>
        </w:rPr>
        <w:t>3. Proposed membership tiers and offers</w:t>
      </w:r>
    </w:p>
    <w:p w14:paraId="4428EAFB" w14:textId="77777777" w:rsidR="004709AF" w:rsidRPr="00DB3331" w:rsidRDefault="002C42C0">
      <w:pPr>
        <w:pStyle w:val="Heading2"/>
        <w:rPr>
          <w:rFonts w:ascii="Calibri" w:hAnsi="Calibri" w:cs="Calibri"/>
          <w:color w:val="A02B93" w:themeColor="accent5"/>
        </w:rPr>
      </w:pPr>
      <w:bookmarkStart w:id="5" w:name="X48f9930753a0f63b2d4fd15d074e5b5e27690bf"/>
      <w:bookmarkEnd w:id="1"/>
      <w:bookmarkEnd w:id="4"/>
      <w:r w:rsidRPr="00DB3331">
        <w:rPr>
          <w:rFonts w:ascii="Calibri" w:hAnsi="Calibri" w:cs="Calibri"/>
          <w:color w:val="A02B93" w:themeColor="accent5"/>
        </w:rPr>
        <w:t>Tier 1: Established Social Enterprise Members (Core)</w:t>
      </w:r>
    </w:p>
    <w:p w14:paraId="70CB7486" w14:textId="210D9470" w:rsidR="004709AF" w:rsidRPr="00A91327" w:rsidRDefault="002C42C0">
      <w:pPr>
        <w:pStyle w:val="FirstParagraph"/>
        <w:rPr>
          <w:rFonts w:ascii="Calibri" w:hAnsi="Calibri" w:cs="Calibri"/>
        </w:rPr>
      </w:pPr>
      <w:r w:rsidRPr="00A91327">
        <w:rPr>
          <w:rFonts w:ascii="Calibri" w:hAnsi="Calibri" w:cs="Calibri"/>
          <w:b/>
          <w:bCs/>
        </w:rPr>
        <w:t>Indicative trading level</w:t>
      </w:r>
      <w:r w:rsidR="00B52F94" w:rsidRPr="00A91327">
        <w:rPr>
          <w:rFonts w:ascii="Calibri" w:hAnsi="Calibri" w:cs="Calibri"/>
          <w:b/>
          <w:bCs/>
        </w:rPr>
        <w:t xml:space="preserve"> - </w:t>
      </w:r>
      <w:r w:rsidRPr="00A91327">
        <w:rPr>
          <w:rFonts w:ascii="Calibri" w:hAnsi="Calibri" w:cs="Calibri"/>
        </w:rPr>
        <w:br/>
      </w:r>
      <w:r w:rsidRPr="00A91327">
        <w:rPr>
          <w:rFonts w:ascii="Calibri" w:hAnsi="Calibri" w:cs="Calibri"/>
          <w:b/>
          <w:bCs/>
        </w:rPr>
        <w:t>30–50% or more</w:t>
      </w:r>
      <w:r w:rsidRPr="00A91327">
        <w:rPr>
          <w:rFonts w:ascii="Calibri" w:hAnsi="Calibri" w:cs="Calibri"/>
        </w:rPr>
        <w:t xml:space="preserve"> of organisational income generated through trading activity</w:t>
      </w:r>
    </w:p>
    <w:p w14:paraId="300711AE" w14:textId="78E01DD9" w:rsidR="00B52F94" w:rsidRPr="00A91327" w:rsidRDefault="002C42C0" w:rsidP="00B52F94">
      <w:pPr>
        <w:pStyle w:val="BodyText"/>
        <w:spacing w:before="0" w:after="0"/>
        <w:rPr>
          <w:rFonts w:ascii="Calibri" w:hAnsi="Calibri" w:cs="Calibri"/>
        </w:rPr>
      </w:pPr>
      <w:r w:rsidRPr="00A91327">
        <w:rPr>
          <w:rFonts w:ascii="Calibri" w:hAnsi="Calibri" w:cs="Calibri"/>
          <w:b/>
          <w:bCs/>
        </w:rPr>
        <w:t xml:space="preserve">Who this tier </w:t>
      </w:r>
      <w:proofErr w:type="gramStart"/>
      <w:r w:rsidRPr="00A91327">
        <w:rPr>
          <w:rFonts w:ascii="Calibri" w:hAnsi="Calibri" w:cs="Calibri"/>
          <w:b/>
          <w:bCs/>
        </w:rPr>
        <w:t>is</w:t>
      </w:r>
      <w:proofErr w:type="gramEnd"/>
      <w:r w:rsidRPr="00A91327">
        <w:rPr>
          <w:rFonts w:ascii="Calibri" w:hAnsi="Calibri" w:cs="Calibri"/>
          <w:b/>
          <w:bCs/>
        </w:rPr>
        <w:t xml:space="preserve"> for</w:t>
      </w:r>
      <w:r w:rsidR="00B80C19">
        <w:rPr>
          <w:rFonts w:ascii="Calibri" w:hAnsi="Calibri" w:cs="Calibri"/>
          <w:b/>
          <w:bCs/>
        </w:rPr>
        <w:t xml:space="preserve"> - </w:t>
      </w:r>
    </w:p>
    <w:p w14:paraId="2D1E0210" w14:textId="37681C01" w:rsidR="00B52F94" w:rsidRPr="00A91327" w:rsidRDefault="002C42C0" w:rsidP="00B52F94">
      <w:pPr>
        <w:pStyle w:val="BodyText"/>
        <w:numPr>
          <w:ilvl w:val="0"/>
          <w:numId w:val="15"/>
        </w:numPr>
        <w:spacing w:before="0" w:after="0"/>
        <w:rPr>
          <w:rFonts w:ascii="Calibri" w:hAnsi="Calibri" w:cs="Calibri"/>
        </w:rPr>
      </w:pPr>
      <w:proofErr w:type="spellStart"/>
      <w:r w:rsidRPr="00A91327">
        <w:rPr>
          <w:rFonts w:ascii="Calibri" w:hAnsi="Calibri" w:cs="Calibri"/>
        </w:rPr>
        <w:t>organisations</w:t>
      </w:r>
      <w:proofErr w:type="spellEnd"/>
      <w:r w:rsidRPr="00A91327">
        <w:rPr>
          <w:rFonts w:ascii="Calibri" w:hAnsi="Calibri" w:cs="Calibri"/>
        </w:rPr>
        <w:t xml:space="preserve"> where trading is a central part of sustainability </w:t>
      </w:r>
    </w:p>
    <w:p w14:paraId="625D6E12" w14:textId="77777777" w:rsidR="00B52F94" w:rsidRPr="00A91327" w:rsidRDefault="002C42C0" w:rsidP="00B52F94">
      <w:pPr>
        <w:pStyle w:val="BodyText"/>
        <w:numPr>
          <w:ilvl w:val="0"/>
          <w:numId w:val="5"/>
        </w:numPr>
        <w:spacing w:before="0" w:after="0"/>
        <w:ind w:left="714" w:hanging="357"/>
        <w:rPr>
          <w:rFonts w:ascii="Calibri" w:hAnsi="Calibri" w:cs="Calibri"/>
        </w:rPr>
      </w:pPr>
      <w:r w:rsidRPr="00A91327">
        <w:rPr>
          <w:rFonts w:ascii="Calibri" w:hAnsi="Calibri" w:cs="Calibri"/>
        </w:rPr>
        <w:t xml:space="preserve">social enterprises aligned with the Social Enterprise Scotland definition </w:t>
      </w:r>
    </w:p>
    <w:p w14:paraId="4842349C" w14:textId="0891F47F" w:rsidR="004709AF" w:rsidRPr="00A91327" w:rsidRDefault="002C42C0" w:rsidP="00B52F94">
      <w:pPr>
        <w:pStyle w:val="BodyText"/>
        <w:numPr>
          <w:ilvl w:val="0"/>
          <w:numId w:val="5"/>
        </w:numPr>
        <w:spacing w:before="0" w:after="0"/>
        <w:ind w:left="714" w:hanging="357"/>
        <w:rPr>
          <w:rFonts w:ascii="Calibri" w:hAnsi="Calibri" w:cs="Calibri"/>
        </w:rPr>
      </w:pPr>
      <w:proofErr w:type="spellStart"/>
      <w:r w:rsidRPr="00A91327">
        <w:rPr>
          <w:rFonts w:ascii="Calibri" w:hAnsi="Calibri" w:cs="Calibri"/>
        </w:rPr>
        <w:t>organisations</w:t>
      </w:r>
      <w:proofErr w:type="spellEnd"/>
      <w:r w:rsidRPr="00A91327">
        <w:rPr>
          <w:rFonts w:ascii="Calibri" w:hAnsi="Calibri" w:cs="Calibri"/>
        </w:rPr>
        <w:t xml:space="preserve"> with established goods or services operating in the marketplace</w:t>
      </w:r>
    </w:p>
    <w:p w14:paraId="2EE92F4C" w14:textId="2B02073E" w:rsidR="004709AF" w:rsidRPr="00A91327" w:rsidRDefault="002C42C0">
      <w:pPr>
        <w:pStyle w:val="BodyText"/>
        <w:rPr>
          <w:rFonts w:ascii="Calibri" w:hAnsi="Calibri" w:cs="Calibri"/>
        </w:rPr>
      </w:pPr>
      <w:r w:rsidRPr="00A91327">
        <w:rPr>
          <w:rFonts w:ascii="Calibri" w:hAnsi="Calibri" w:cs="Calibri"/>
          <w:b/>
          <w:bCs/>
        </w:rPr>
        <w:t>Additional expectation</w:t>
      </w:r>
      <w:r w:rsidRPr="00A91327">
        <w:rPr>
          <w:rFonts w:ascii="Calibri" w:hAnsi="Calibri" w:cs="Calibri"/>
        </w:rPr>
        <w:br/>
      </w:r>
      <w:r w:rsidR="00B52F94" w:rsidRPr="00A91327">
        <w:rPr>
          <w:rFonts w:ascii="Calibri" w:hAnsi="Calibri" w:cs="Calibri"/>
        </w:rPr>
        <w:t>s</w:t>
      </w:r>
      <w:r w:rsidRPr="00A91327">
        <w:rPr>
          <w:rFonts w:ascii="Calibri" w:hAnsi="Calibri" w:cs="Calibri"/>
        </w:rPr>
        <w:t>elf-declared alignment with the</w:t>
      </w:r>
      <w:r w:rsidR="00B80C19">
        <w:rPr>
          <w:rFonts w:ascii="Calibri" w:hAnsi="Calibri" w:cs="Calibri"/>
        </w:rPr>
        <w:t xml:space="preserve"> </w:t>
      </w:r>
      <w:hyperlink r:id="rId8" w:history="1">
        <w:proofErr w:type="spellStart"/>
        <w:r w:rsidR="009B3020" w:rsidRPr="009B3020">
          <w:rPr>
            <w:rStyle w:val="Hyperlink"/>
            <w:rFonts w:ascii="Calibri" w:hAnsi="Calibri" w:cs="Calibri"/>
          </w:rPr>
          <w:t>The</w:t>
        </w:r>
        <w:proofErr w:type="spellEnd"/>
        <w:r w:rsidR="009B3020" w:rsidRPr="009B3020">
          <w:rPr>
            <w:rStyle w:val="Hyperlink"/>
            <w:rFonts w:ascii="Calibri" w:hAnsi="Calibri" w:cs="Calibri"/>
          </w:rPr>
          <w:t xml:space="preserve"> Voluntary Code of Practice for Social Enterprise in Scotland</w:t>
        </w:r>
      </w:hyperlink>
      <w:r w:rsidR="009B3020" w:rsidRPr="009B3020">
        <w:rPr>
          <w:rFonts w:ascii="Calibri" w:hAnsi="Calibri" w:cs="Calibri"/>
          <w:b/>
          <w:bCs/>
        </w:rPr>
        <w:t xml:space="preserve"> </w:t>
      </w:r>
    </w:p>
    <w:p w14:paraId="2057E6E8" w14:textId="521EEE20" w:rsidR="00B52F94" w:rsidRPr="00A91327" w:rsidRDefault="002C42C0" w:rsidP="00B52F94">
      <w:pPr>
        <w:pStyle w:val="BodyText"/>
        <w:spacing w:after="0"/>
        <w:rPr>
          <w:rFonts w:ascii="Calibri" w:hAnsi="Calibri" w:cs="Calibri"/>
        </w:rPr>
      </w:pPr>
      <w:r w:rsidRPr="00A91327">
        <w:rPr>
          <w:rFonts w:ascii="Calibri" w:hAnsi="Calibri" w:cs="Calibri"/>
          <w:b/>
          <w:bCs/>
        </w:rPr>
        <w:t>Offer now</w:t>
      </w:r>
    </w:p>
    <w:p w14:paraId="7AD2B6A7" w14:textId="77777777" w:rsidR="00B52F94" w:rsidRPr="00A91327" w:rsidRDefault="002C42C0" w:rsidP="00B52F94">
      <w:pPr>
        <w:pStyle w:val="BodyText"/>
        <w:numPr>
          <w:ilvl w:val="0"/>
          <w:numId w:val="6"/>
        </w:numPr>
        <w:spacing w:before="0" w:after="0"/>
        <w:ind w:left="714" w:hanging="357"/>
        <w:rPr>
          <w:rFonts w:ascii="Calibri" w:hAnsi="Calibri" w:cs="Calibri"/>
        </w:rPr>
      </w:pPr>
      <w:r w:rsidRPr="00A91327">
        <w:rPr>
          <w:rFonts w:ascii="Calibri" w:hAnsi="Calibri" w:cs="Calibri"/>
        </w:rPr>
        <w:t xml:space="preserve">access to quarterly Network meetings </w:t>
      </w:r>
    </w:p>
    <w:p w14:paraId="4FBA400E" w14:textId="77777777" w:rsidR="00B52F94" w:rsidRPr="00A91327" w:rsidRDefault="002C42C0" w:rsidP="00B52F94">
      <w:pPr>
        <w:pStyle w:val="BodyText"/>
        <w:numPr>
          <w:ilvl w:val="0"/>
          <w:numId w:val="6"/>
        </w:numPr>
        <w:spacing w:before="0" w:after="0"/>
        <w:ind w:left="714" w:hanging="357"/>
        <w:rPr>
          <w:rFonts w:ascii="Calibri" w:hAnsi="Calibri" w:cs="Calibri"/>
        </w:rPr>
      </w:pPr>
      <w:r w:rsidRPr="00A91327">
        <w:rPr>
          <w:rFonts w:ascii="Calibri" w:hAnsi="Calibri" w:cs="Calibri"/>
        </w:rPr>
        <w:t xml:space="preserve">priority access to enterprise-focused workshops </w:t>
      </w:r>
    </w:p>
    <w:p w14:paraId="1FECB4EC" w14:textId="77777777" w:rsidR="00B52F94" w:rsidRPr="00A91327" w:rsidRDefault="002C42C0" w:rsidP="00B52F94">
      <w:pPr>
        <w:pStyle w:val="BodyText"/>
        <w:numPr>
          <w:ilvl w:val="0"/>
          <w:numId w:val="6"/>
        </w:numPr>
        <w:spacing w:before="0" w:after="0"/>
        <w:ind w:left="714" w:hanging="357"/>
        <w:rPr>
          <w:rFonts w:ascii="Calibri" w:hAnsi="Calibri" w:cs="Calibri"/>
        </w:rPr>
      </w:pPr>
      <w:r w:rsidRPr="00A91327">
        <w:rPr>
          <w:rFonts w:ascii="Calibri" w:hAnsi="Calibri" w:cs="Calibri"/>
        </w:rPr>
        <w:t>peer learning and shared problem-solving</w:t>
      </w:r>
    </w:p>
    <w:p w14:paraId="78AAFD07" w14:textId="0C24951A" w:rsidR="00B52F94" w:rsidRPr="00A91327" w:rsidRDefault="002C42C0" w:rsidP="00B52F94">
      <w:pPr>
        <w:pStyle w:val="BodyText"/>
        <w:numPr>
          <w:ilvl w:val="0"/>
          <w:numId w:val="6"/>
        </w:numPr>
        <w:spacing w:before="0" w:after="0"/>
        <w:ind w:left="714" w:hanging="357"/>
        <w:rPr>
          <w:rFonts w:ascii="Calibri" w:hAnsi="Calibri" w:cs="Calibri"/>
        </w:rPr>
      </w:pPr>
      <w:r w:rsidRPr="00A91327">
        <w:rPr>
          <w:rFonts w:ascii="Calibri" w:hAnsi="Calibri" w:cs="Calibri"/>
        </w:rPr>
        <w:t xml:space="preserve">collaboration and joint working opportunities </w:t>
      </w:r>
    </w:p>
    <w:p w14:paraId="42C83C4B" w14:textId="19A20BCA" w:rsidR="004709AF" w:rsidRPr="00A91327" w:rsidRDefault="002C42C0" w:rsidP="00B52F94">
      <w:pPr>
        <w:pStyle w:val="BodyText"/>
        <w:numPr>
          <w:ilvl w:val="0"/>
          <w:numId w:val="6"/>
        </w:numPr>
        <w:spacing w:before="0" w:after="0"/>
        <w:ind w:left="714" w:hanging="357"/>
        <w:rPr>
          <w:rFonts w:ascii="Calibri" w:hAnsi="Calibri" w:cs="Calibri"/>
        </w:rPr>
      </w:pPr>
      <w:r w:rsidRPr="00A91327">
        <w:rPr>
          <w:rFonts w:ascii="Calibri" w:hAnsi="Calibri" w:cs="Calibri"/>
        </w:rPr>
        <w:t>visibility through NL SEN communications</w:t>
      </w:r>
    </w:p>
    <w:p w14:paraId="3F2D1F24" w14:textId="424111E9" w:rsidR="00B52F94" w:rsidRPr="00A91327" w:rsidRDefault="00A265D5" w:rsidP="00B52F94">
      <w:pPr>
        <w:pStyle w:val="BodyText"/>
        <w:spacing w:before="0" w:after="0"/>
        <w:rPr>
          <w:rFonts w:ascii="Calibri" w:hAnsi="Calibri" w:cs="Calibri"/>
          <w:b/>
          <w:bCs/>
        </w:rPr>
      </w:pPr>
      <w:r>
        <w:rPr>
          <w:rFonts w:ascii="Calibri" w:hAnsi="Calibri" w:cs="Calibri"/>
          <w:b/>
          <w:bCs/>
        </w:rPr>
        <w:t>Potentia</w:t>
      </w:r>
      <w:r w:rsidR="002C42C0" w:rsidRPr="00A91327">
        <w:rPr>
          <w:rFonts w:ascii="Calibri" w:hAnsi="Calibri" w:cs="Calibri"/>
          <w:b/>
          <w:bCs/>
        </w:rPr>
        <w:t>l offer</w:t>
      </w:r>
    </w:p>
    <w:p w14:paraId="26F7EE31" w14:textId="77777777" w:rsidR="00B52F94" w:rsidRPr="00A91327" w:rsidRDefault="002C42C0" w:rsidP="00B52F94">
      <w:pPr>
        <w:pStyle w:val="BodyText"/>
        <w:numPr>
          <w:ilvl w:val="0"/>
          <w:numId w:val="7"/>
        </w:numPr>
        <w:spacing w:before="0" w:after="0"/>
        <w:rPr>
          <w:rFonts w:ascii="Calibri" w:hAnsi="Calibri" w:cs="Calibri"/>
        </w:rPr>
      </w:pPr>
      <w:r w:rsidRPr="00A91327">
        <w:rPr>
          <w:rFonts w:ascii="Calibri" w:hAnsi="Calibri" w:cs="Calibri"/>
        </w:rPr>
        <w:t xml:space="preserve">listing on an NL SEN website </w:t>
      </w:r>
    </w:p>
    <w:p w14:paraId="474DF601" w14:textId="77777777" w:rsidR="00B52F94" w:rsidRPr="00A91327" w:rsidRDefault="002C42C0" w:rsidP="00B52F94">
      <w:pPr>
        <w:pStyle w:val="BodyText"/>
        <w:numPr>
          <w:ilvl w:val="0"/>
          <w:numId w:val="7"/>
        </w:numPr>
        <w:spacing w:before="0" w:after="0"/>
        <w:rPr>
          <w:rFonts w:ascii="Calibri" w:hAnsi="Calibri" w:cs="Calibri"/>
        </w:rPr>
      </w:pPr>
      <w:r w:rsidRPr="00A91327">
        <w:rPr>
          <w:rFonts w:ascii="Calibri" w:hAnsi="Calibri" w:cs="Calibri"/>
        </w:rPr>
        <w:t xml:space="preserve">use of an NL SEN </w:t>
      </w:r>
      <w:r w:rsidRPr="00A91327">
        <w:rPr>
          <w:rFonts w:ascii="Calibri" w:hAnsi="Calibri" w:cs="Calibri"/>
          <w:i/>
          <w:iCs/>
        </w:rPr>
        <w:t>Established Member</w:t>
      </w:r>
      <w:r w:rsidRPr="00A91327">
        <w:rPr>
          <w:rFonts w:ascii="Calibri" w:hAnsi="Calibri" w:cs="Calibri"/>
        </w:rPr>
        <w:t xml:space="preserve"> logo </w:t>
      </w:r>
    </w:p>
    <w:p w14:paraId="7F6CA28A" w14:textId="77777777" w:rsidR="00B52F94" w:rsidRPr="00A91327" w:rsidRDefault="002C42C0" w:rsidP="00B52F94">
      <w:pPr>
        <w:pStyle w:val="BodyText"/>
        <w:numPr>
          <w:ilvl w:val="0"/>
          <w:numId w:val="7"/>
        </w:numPr>
        <w:spacing w:before="0" w:after="0"/>
        <w:rPr>
          <w:rFonts w:ascii="Calibri" w:hAnsi="Calibri" w:cs="Calibri"/>
        </w:rPr>
      </w:pPr>
      <w:r w:rsidRPr="00A91327">
        <w:rPr>
          <w:rFonts w:ascii="Calibri" w:hAnsi="Calibri" w:cs="Calibri"/>
        </w:rPr>
        <w:t xml:space="preserve">tailored roundtables and advanced learning sessions </w:t>
      </w:r>
    </w:p>
    <w:p w14:paraId="18A2EDD1" w14:textId="77777777" w:rsidR="00A04499" w:rsidRDefault="002C42C0" w:rsidP="004E7FCC">
      <w:pPr>
        <w:pStyle w:val="BodyText"/>
        <w:numPr>
          <w:ilvl w:val="0"/>
          <w:numId w:val="7"/>
        </w:numPr>
        <w:spacing w:before="0" w:after="0"/>
        <w:rPr>
          <w:rFonts w:ascii="Calibri" w:hAnsi="Calibri" w:cs="Calibri"/>
        </w:rPr>
      </w:pPr>
      <w:r w:rsidRPr="004E7FCC">
        <w:rPr>
          <w:rFonts w:ascii="Calibri" w:hAnsi="Calibri" w:cs="Calibri"/>
        </w:rPr>
        <w:t>involvement in procurement or contract-focused discussions</w:t>
      </w:r>
      <w:bookmarkStart w:id="6" w:name="Xc094536307020fca41838ce4f7bd9022469135c"/>
      <w:bookmarkEnd w:id="5"/>
    </w:p>
    <w:p w14:paraId="39D09202" w14:textId="77777777" w:rsidR="004E7FCC" w:rsidRDefault="004E7FCC" w:rsidP="004E7FCC">
      <w:pPr>
        <w:pStyle w:val="BodyText"/>
        <w:spacing w:before="0" w:after="0"/>
        <w:rPr>
          <w:rFonts w:ascii="Calibri" w:hAnsi="Calibri" w:cs="Calibri"/>
        </w:rPr>
      </w:pPr>
    </w:p>
    <w:p w14:paraId="030AD85D" w14:textId="77777777" w:rsidR="004E7FCC" w:rsidRPr="00A04499" w:rsidRDefault="004E7FCC" w:rsidP="004E7FCC">
      <w:pPr>
        <w:pStyle w:val="Heading2"/>
        <w:rPr>
          <w:rFonts w:ascii="Calibri" w:hAnsi="Calibri" w:cs="Calibri"/>
          <w:color w:val="A02B93" w:themeColor="accent5"/>
        </w:rPr>
      </w:pPr>
      <w:r w:rsidRPr="00A04499">
        <w:rPr>
          <w:rFonts w:ascii="Calibri" w:hAnsi="Calibri" w:cs="Calibri"/>
          <w:color w:val="A02B93" w:themeColor="accent5"/>
        </w:rPr>
        <w:t>Tier 2: Emerging Social Enterprise Members</w:t>
      </w:r>
    </w:p>
    <w:p w14:paraId="521B23A7" w14:textId="77777777" w:rsidR="004E7FCC" w:rsidRPr="00A91327" w:rsidRDefault="004E7FCC" w:rsidP="004E7FCC">
      <w:pPr>
        <w:pStyle w:val="FirstParagraph"/>
        <w:spacing w:before="0" w:after="0"/>
        <w:rPr>
          <w:rFonts w:ascii="Calibri" w:hAnsi="Calibri" w:cs="Calibri"/>
          <w:b/>
          <w:bCs/>
        </w:rPr>
      </w:pPr>
      <w:r w:rsidRPr="00A91327">
        <w:rPr>
          <w:rFonts w:ascii="Calibri" w:hAnsi="Calibri" w:cs="Calibri"/>
          <w:b/>
          <w:bCs/>
        </w:rPr>
        <w:t xml:space="preserve">Indicative trading level – </w:t>
      </w:r>
    </w:p>
    <w:p w14:paraId="76339C87" w14:textId="77777777" w:rsidR="004E7FCC" w:rsidRPr="00A91327" w:rsidRDefault="004E7FCC" w:rsidP="004E7FCC">
      <w:pPr>
        <w:pStyle w:val="FirstParagraph"/>
        <w:spacing w:before="0" w:after="0"/>
        <w:rPr>
          <w:rFonts w:ascii="Calibri" w:hAnsi="Calibri" w:cs="Calibri"/>
        </w:rPr>
      </w:pPr>
      <w:r w:rsidRPr="00A91327">
        <w:rPr>
          <w:rFonts w:ascii="Calibri" w:hAnsi="Calibri" w:cs="Calibri"/>
          <w:b/>
          <w:bCs/>
        </w:rPr>
        <w:t>20–30%</w:t>
      </w:r>
      <w:r w:rsidRPr="00A91327">
        <w:rPr>
          <w:rFonts w:ascii="Calibri" w:hAnsi="Calibri" w:cs="Calibri"/>
        </w:rPr>
        <w:t xml:space="preserve"> of </w:t>
      </w:r>
      <w:proofErr w:type="spellStart"/>
      <w:r w:rsidRPr="00A91327">
        <w:rPr>
          <w:rFonts w:ascii="Calibri" w:hAnsi="Calibri" w:cs="Calibri"/>
        </w:rPr>
        <w:t>organisational</w:t>
      </w:r>
      <w:proofErr w:type="spellEnd"/>
      <w:r w:rsidRPr="00A91327">
        <w:rPr>
          <w:rFonts w:ascii="Calibri" w:hAnsi="Calibri" w:cs="Calibri"/>
        </w:rPr>
        <w:t xml:space="preserve"> income generated through trading activity</w:t>
      </w:r>
    </w:p>
    <w:p w14:paraId="3508D63D" w14:textId="77777777" w:rsidR="004E7FCC" w:rsidRPr="00A91327" w:rsidRDefault="004E7FCC" w:rsidP="004E7FCC">
      <w:pPr>
        <w:pStyle w:val="BodyText"/>
        <w:spacing w:before="0" w:after="0"/>
        <w:rPr>
          <w:rFonts w:ascii="Calibri" w:hAnsi="Calibri" w:cs="Calibri"/>
          <w:b/>
          <w:bCs/>
        </w:rPr>
      </w:pPr>
    </w:p>
    <w:p w14:paraId="2F0FAAEB" w14:textId="77777777" w:rsidR="004E7FCC" w:rsidRPr="00A91327" w:rsidRDefault="004E7FCC" w:rsidP="004E7FCC">
      <w:pPr>
        <w:pStyle w:val="BodyText"/>
        <w:spacing w:before="0" w:after="0"/>
        <w:rPr>
          <w:rFonts w:ascii="Calibri" w:hAnsi="Calibri" w:cs="Calibri"/>
        </w:rPr>
      </w:pPr>
      <w:r w:rsidRPr="00A91327">
        <w:rPr>
          <w:rFonts w:ascii="Calibri" w:hAnsi="Calibri" w:cs="Calibri"/>
          <w:b/>
          <w:bCs/>
        </w:rPr>
        <w:t xml:space="preserve">Who this tier </w:t>
      </w:r>
      <w:proofErr w:type="gramStart"/>
      <w:r w:rsidRPr="00A91327">
        <w:rPr>
          <w:rFonts w:ascii="Calibri" w:hAnsi="Calibri" w:cs="Calibri"/>
          <w:b/>
          <w:bCs/>
        </w:rPr>
        <w:t>is</w:t>
      </w:r>
      <w:proofErr w:type="gramEnd"/>
      <w:r w:rsidRPr="00A91327">
        <w:rPr>
          <w:rFonts w:ascii="Calibri" w:hAnsi="Calibri" w:cs="Calibri"/>
          <w:b/>
          <w:bCs/>
        </w:rPr>
        <w:t xml:space="preserve"> for</w:t>
      </w:r>
      <w:r>
        <w:rPr>
          <w:rFonts w:ascii="Calibri" w:hAnsi="Calibri" w:cs="Calibri"/>
          <w:b/>
          <w:bCs/>
        </w:rPr>
        <w:t xml:space="preserve"> - </w:t>
      </w:r>
    </w:p>
    <w:p w14:paraId="071CBB29" w14:textId="77777777" w:rsidR="004E7FCC" w:rsidRPr="00A91327" w:rsidRDefault="004E7FCC" w:rsidP="004E7FCC">
      <w:pPr>
        <w:pStyle w:val="BodyText"/>
        <w:numPr>
          <w:ilvl w:val="0"/>
          <w:numId w:val="11"/>
        </w:numPr>
        <w:spacing w:before="0" w:after="0"/>
        <w:rPr>
          <w:rFonts w:ascii="Calibri" w:hAnsi="Calibri" w:cs="Calibri"/>
        </w:rPr>
      </w:pPr>
      <w:proofErr w:type="spellStart"/>
      <w:r w:rsidRPr="00A91327">
        <w:rPr>
          <w:rFonts w:ascii="Calibri" w:hAnsi="Calibri" w:cs="Calibri"/>
        </w:rPr>
        <w:t>organisations</w:t>
      </w:r>
      <w:proofErr w:type="spellEnd"/>
      <w:r w:rsidRPr="00A91327">
        <w:rPr>
          <w:rFonts w:ascii="Calibri" w:hAnsi="Calibri" w:cs="Calibri"/>
        </w:rPr>
        <w:t xml:space="preserve"> actively trading but still developing scale or consistency </w:t>
      </w:r>
    </w:p>
    <w:p w14:paraId="7444D9CD" w14:textId="77777777" w:rsidR="004E7FCC" w:rsidRPr="00A91327" w:rsidRDefault="004E7FCC" w:rsidP="004E7FCC">
      <w:pPr>
        <w:pStyle w:val="BodyText"/>
        <w:numPr>
          <w:ilvl w:val="0"/>
          <w:numId w:val="11"/>
        </w:numPr>
        <w:spacing w:before="0" w:after="0"/>
        <w:rPr>
          <w:rFonts w:ascii="Calibri" w:hAnsi="Calibri" w:cs="Calibri"/>
        </w:rPr>
      </w:pPr>
      <w:r w:rsidRPr="00A91327">
        <w:rPr>
          <w:rFonts w:ascii="Calibri" w:hAnsi="Calibri" w:cs="Calibri"/>
        </w:rPr>
        <w:t xml:space="preserve">income from trading is growing but not yet central </w:t>
      </w:r>
    </w:p>
    <w:p w14:paraId="1064795F" w14:textId="77777777" w:rsidR="004E7FCC" w:rsidRPr="00A91327" w:rsidRDefault="004E7FCC" w:rsidP="004E7FCC">
      <w:pPr>
        <w:pStyle w:val="BodyText"/>
        <w:numPr>
          <w:ilvl w:val="0"/>
          <w:numId w:val="11"/>
        </w:numPr>
        <w:spacing w:before="0" w:after="0"/>
        <w:rPr>
          <w:rFonts w:ascii="Calibri" w:hAnsi="Calibri" w:cs="Calibri"/>
        </w:rPr>
      </w:pPr>
      <w:r w:rsidRPr="00A91327">
        <w:rPr>
          <w:rFonts w:ascii="Calibri" w:hAnsi="Calibri" w:cs="Calibri"/>
        </w:rPr>
        <w:t>clear intention to strengthen enterprise activity</w:t>
      </w:r>
    </w:p>
    <w:p w14:paraId="7990FA90" w14:textId="77777777" w:rsidR="004E7FCC" w:rsidRPr="00A91327" w:rsidRDefault="004E7FCC" w:rsidP="004E7FCC">
      <w:pPr>
        <w:pStyle w:val="BodyText"/>
        <w:spacing w:after="0"/>
        <w:rPr>
          <w:rFonts w:ascii="Calibri" w:hAnsi="Calibri" w:cs="Calibri"/>
          <w:b/>
          <w:bCs/>
        </w:rPr>
      </w:pPr>
      <w:r w:rsidRPr="00A91327">
        <w:rPr>
          <w:rFonts w:ascii="Calibri" w:hAnsi="Calibri" w:cs="Calibri"/>
          <w:b/>
          <w:bCs/>
        </w:rPr>
        <w:t>Offer now</w:t>
      </w:r>
    </w:p>
    <w:p w14:paraId="49E96A56" w14:textId="77777777" w:rsidR="004E7FCC" w:rsidRPr="00A91327" w:rsidRDefault="004E7FCC" w:rsidP="004E7FCC">
      <w:pPr>
        <w:pStyle w:val="BodyText"/>
        <w:numPr>
          <w:ilvl w:val="0"/>
          <w:numId w:val="16"/>
        </w:numPr>
        <w:spacing w:before="0" w:after="0"/>
        <w:rPr>
          <w:rFonts w:ascii="Calibri" w:hAnsi="Calibri" w:cs="Calibri"/>
        </w:rPr>
      </w:pPr>
      <w:r w:rsidRPr="00A91327">
        <w:rPr>
          <w:rFonts w:ascii="Calibri" w:hAnsi="Calibri" w:cs="Calibri"/>
        </w:rPr>
        <w:t xml:space="preserve">access to Network meetings </w:t>
      </w:r>
    </w:p>
    <w:p w14:paraId="1AA1412F" w14:textId="77777777" w:rsidR="004E7FCC" w:rsidRPr="00A91327" w:rsidRDefault="004E7FCC" w:rsidP="004E7FCC">
      <w:pPr>
        <w:pStyle w:val="BodyText"/>
        <w:numPr>
          <w:ilvl w:val="0"/>
          <w:numId w:val="16"/>
        </w:numPr>
        <w:spacing w:before="0" w:after="0"/>
        <w:rPr>
          <w:rFonts w:ascii="Calibri" w:hAnsi="Calibri" w:cs="Calibri"/>
        </w:rPr>
      </w:pPr>
      <w:r w:rsidRPr="00A91327">
        <w:rPr>
          <w:rFonts w:ascii="Calibri" w:hAnsi="Calibri" w:cs="Calibri"/>
        </w:rPr>
        <w:t xml:space="preserve">enterprise development workshops </w:t>
      </w:r>
    </w:p>
    <w:p w14:paraId="374E56AE" w14:textId="77777777" w:rsidR="004E7FCC" w:rsidRPr="00A91327" w:rsidRDefault="004E7FCC" w:rsidP="004E7FCC">
      <w:pPr>
        <w:pStyle w:val="BodyText"/>
        <w:numPr>
          <w:ilvl w:val="0"/>
          <w:numId w:val="16"/>
        </w:numPr>
        <w:spacing w:before="0" w:after="0"/>
        <w:rPr>
          <w:rFonts w:ascii="Calibri" w:hAnsi="Calibri" w:cs="Calibri"/>
        </w:rPr>
      </w:pPr>
      <w:r w:rsidRPr="00A91327">
        <w:rPr>
          <w:rFonts w:ascii="Calibri" w:hAnsi="Calibri" w:cs="Calibri"/>
        </w:rPr>
        <w:t xml:space="preserve">peer support from Tier 1 </w:t>
      </w:r>
      <w:proofErr w:type="spellStart"/>
      <w:r w:rsidRPr="00A91327">
        <w:rPr>
          <w:rFonts w:ascii="Calibri" w:hAnsi="Calibri" w:cs="Calibri"/>
        </w:rPr>
        <w:t>organisations</w:t>
      </w:r>
      <w:proofErr w:type="spellEnd"/>
    </w:p>
    <w:p w14:paraId="53602A4D" w14:textId="77777777" w:rsidR="004E7FCC" w:rsidRPr="00A91327" w:rsidRDefault="004E7FCC" w:rsidP="004E7FCC">
      <w:pPr>
        <w:pStyle w:val="BodyText"/>
        <w:numPr>
          <w:ilvl w:val="0"/>
          <w:numId w:val="16"/>
        </w:numPr>
        <w:spacing w:before="0" w:after="0"/>
        <w:rPr>
          <w:rFonts w:ascii="Calibri" w:hAnsi="Calibri" w:cs="Calibri"/>
        </w:rPr>
      </w:pPr>
      <w:r w:rsidRPr="00A91327">
        <w:rPr>
          <w:rFonts w:ascii="Calibri" w:hAnsi="Calibri" w:cs="Calibri"/>
        </w:rPr>
        <w:t>signposting to relevant support and funding</w:t>
      </w:r>
    </w:p>
    <w:p w14:paraId="2B43A4B0" w14:textId="2CB1278F" w:rsidR="004E7FCC" w:rsidRPr="00A91327" w:rsidRDefault="00A265D5" w:rsidP="004E7FCC">
      <w:pPr>
        <w:pStyle w:val="BodyText"/>
        <w:spacing w:after="0"/>
        <w:rPr>
          <w:rFonts w:ascii="Calibri" w:hAnsi="Calibri" w:cs="Calibri"/>
          <w:b/>
          <w:bCs/>
        </w:rPr>
      </w:pPr>
      <w:r>
        <w:rPr>
          <w:rFonts w:ascii="Calibri" w:hAnsi="Calibri" w:cs="Calibri"/>
          <w:b/>
          <w:bCs/>
        </w:rPr>
        <w:t>Potentia</w:t>
      </w:r>
      <w:r w:rsidR="004E7FCC" w:rsidRPr="00A91327">
        <w:rPr>
          <w:rFonts w:ascii="Calibri" w:hAnsi="Calibri" w:cs="Calibri"/>
          <w:b/>
          <w:bCs/>
        </w:rPr>
        <w:t>l offer</w:t>
      </w:r>
    </w:p>
    <w:p w14:paraId="5D11D02C" w14:textId="77777777" w:rsidR="004E7FCC" w:rsidRPr="00A91327" w:rsidRDefault="004E7FCC" w:rsidP="004E7FCC">
      <w:pPr>
        <w:pStyle w:val="BodyText"/>
        <w:numPr>
          <w:ilvl w:val="0"/>
          <w:numId w:val="17"/>
        </w:numPr>
        <w:spacing w:before="0" w:after="0"/>
        <w:rPr>
          <w:rFonts w:ascii="Calibri" w:hAnsi="Calibri" w:cs="Calibri"/>
        </w:rPr>
      </w:pPr>
      <w:r w:rsidRPr="00A91327">
        <w:rPr>
          <w:rFonts w:ascii="Calibri" w:hAnsi="Calibri" w:cs="Calibri"/>
        </w:rPr>
        <w:t xml:space="preserve">website listing as </w:t>
      </w:r>
      <w:r w:rsidRPr="00A91327">
        <w:rPr>
          <w:rFonts w:ascii="Calibri" w:hAnsi="Calibri" w:cs="Calibri"/>
          <w:i/>
          <w:iCs/>
        </w:rPr>
        <w:t>Emerging Members</w:t>
      </w:r>
      <w:r w:rsidRPr="00A91327">
        <w:rPr>
          <w:rFonts w:ascii="Calibri" w:hAnsi="Calibri" w:cs="Calibri"/>
        </w:rPr>
        <w:t xml:space="preserve"> </w:t>
      </w:r>
    </w:p>
    <w:p w14:paraId="0F6C18D4" w14:textId="77777777" w:rsidR="004E7FCC" w:rsidRPr="00A91327" w:rsidRDefault="004E7FCC" w:rsidP="004E7FCC">
      <w:pPr>
        <w:pStyle w:val="BodyText"/>
        <w:numPr>
          <w:ilvl w:val="0"/>
          <w:numId w:val="17"/>
        </w:numPr>
        <w:spacing w:before="0" w:after="0"/>
        <w:rPr>
          <w:rFonts w:ascii="Calibri" w:hAnsi="Calibri" w:cs="Calibri"/>
        </w:rPr>
      </w:pPr>
      <w:r w:rsidRPr="00A91327">
        <w:rPr>
          <w:rFonts w:ascii="Calibri" w:hAnsi="Calibri" w:cs="Calibri"/>
        </w:rPr>
        <w:lastRenderedPageBreak/>
        <w:t xml:space="preserve">use of an NL SEN </w:t>
      </w:r>
      <w:r w:rsidRPr="00A91327">
        <w:rPr>
          <w:rFonts w:ascii="Calibri" w:hAnsi="Calibri" w:cs="Calibri"/>
          <w:i/>
          <w:iCs/>
        </w:rPr>
        <w:t>Emerging Member</w:t>
      </w:r>
      <w:r w:rsidRPr="00A91327">
        <w:rPr>
          <w:rFonts w:ascii="Calibri" w:hAnsi="Calibri" w:cs="Calibri"/>
        </w:rPr>
        <w:t xml:space="preserve"> logo </w:t>
      </w:r>
    </w:p>
    <w:p w14:paraId="4101459F" w14:textId="77777777" w:rsidR="004E7FCC" w:rsidRPr="00A91327" w:rsidRDefault="004E7FCC" w:rsidP="004E7FCC">
      <w:pPr>
        <w:pStyle w:val="BodyText"/>
        <w:numPr>
          <w:ilvl w:val="0"/>
          <w:numId w:val="17"/>
        </w:numPr>
        <w:spacing w:before="0" w:after="0"/>
        <w:rPr>
          <w:rFonts w:ascii="Calibri" w:hAnsi="Calibri" w:cs="Calibri"/>
        </w:rPr>
      </w:pPr>
      <w:r w:rsidRPr="00A91327">
        <w:rPr>
          <w:rFonts w:ascii="Calibri" w:hAnsi="Calibri" w:cs="Calibri"/>
        </w:rPr>
        <w:t xml:space="preserve">mentoring or buddying opportunities </w:t>
      </w:r>
    </w:p>
    <w:p w14:paraId="68D8BEF9" w14:textId="77777777" w:rsidR="004E7FCC" w:rsidRPr="00A91327" w:rsidRDefault="004E7FCC" w:rsidP="004E7FCC">
      <w:pPr>
        <w:pStyle w:val="BodyText"/>
        <w:numPr>
          <w:ilvl w:val="0"/>
          <w:numId w:val="17"/>
        </w:numPr>
        <w:spacing w:before="0" w:after="0"/>
        <w:rPr>
          <w:rFonts w:ascii="Calibri" w:hAnsi="Calibri" w:cs="Calibri"/>
        </w:rPr>
      </w:pPr>
      <w:r w:rsidRPr="00A91327">
        <w:rPr>
          <w:rFonts w:ascii="Calibri" w:hAnsi="Calibri" w:cs="Calibri"/>
        </w:rPr>
        <w:t>supported progression route to Tier 1</w:t>
      </w:r>
    </w:p>
    <w:p w14:paraId="4A7089E7" w14:textId="77BC1D04" w:rsidR="004E7FCC" w:rsidRPr="004E7FCC" w:rsidRDefault="004E7FCC" w:rsidP="004E7FCC">
      <w:pPr>
        <w:pStyle w:val="BodyText"/>
        <w:spacing w:before="0" w:after="0"/>
        <w:rPr>
          <w:rFonts w:ascii="Calibri" w:hAnsi="Calibri" w:cs="Calibri"/>
        </w:rPr>
        <w:sectPr w:rsidR="004E7FCC" w:rsidRPr="004E7FCC" w:rsidSect="00541625">
          <w:footnotePr>
            <w:numRestart w:val="eachSect"/>
          </w:footnotePr>
          <w:pgSz w:w="12240" w:h="15840"/>
          <w:pgMar w:top="964" w:right="1021" w:bottom="964" w:left="1021" w:header="720" w:footer="720" w:gutter="0"/>
          <w:cols w:space="720"/>
        </w:sectPr>
      </w:pPr>
    </w:p>
    <w:p w14:paraId="39CB8DB0" w14:textId="77777777" w:rsidR="00541625" w:rsidRPr="00A04499" w:rsidRDefault="00541625" w:rsidP="00541625">
      <w:pPr>
        <w:pStyle w:val="Heading2"/>
        <w:rPr>
          <w:rFonts w:ascii="Calibri" w:hAnsi="Calibri" w:cs="Calibri"/>
          <w:color w:val="A02B93" w:themeColor="accent5"/>
        </w:rPr>
      </w:pPr>
      <w:r w:rsidRPr="00A04499">
        <w:rPr>
          <w:rFonts w:ascii="Calibri" w:hAnsi="Calibri" w:cs="Calibri"/>
          <w:color w:val="A02B93" w:themeColor="accent5"/>
        </w:rPr>
        <w:lastRenderedPageBreak/>
        <w:t>Tier 3: Aspiring / Pre-Trading Enterprise Members</w:t>
      </w:r>
    </w:p>
    <w:p w14:paraId="51077BEB" w14:textId="77777777" w:rsidR="00541625" w:rsidRPr="00A91327" w:rsidRDefault="00541625" w:rsidP="00541625">
      <w:pPr>
        <w:pStyle w:val="FirstParagraph"/>
        <w:rPr>
          <w:rFonts w:ascii="Calibri" w:hAnsi="Calibri" w:cs="Calibri"/>
        </w:rPr>
      </w:pPr>
      <w:r w:rsidRPr="00A91327">
        <w:rPr>
          <w:rFonts w:ascii="Calibri" w:hAnsi="Calibri" w:cs="Calibri"/>
          <w:b/>
          <w:bCs/>
        </w:rPr>
        <w:t>Indicative trading level -</w:t>
      </w:r>
      <w:r w:rsidRPr="00A91327">
        <w:rPr>
          <w:rFonts w:ascii="Calibri" w:hAnsi="Calibri" w:cs="Calibri"/>
        </w:rPr>
        <w:br/>
      </w:r>
      <w:r w:rsidRPr="00A91327">
        <w:rPr>
          <w:rFonts w:ascii="Calibri" w:hAnsi="Calibri" w:cs="Calibri"/>
          <w:b/>
          <w:bCs/>
        </w:rPr>
        <w:t>Less than 20%</w:t>
      </w:r>
      <w:r w:rsidRPr="00A91327">
        <w:rPr>
          <w:rFonts w:ascii="Calibri" w:hAnsi="Calibri" w:cs="Calibri"/>
        </w:rPr>
        <w:t xml:space="preserve"> of </w:t>
      </w:r>
      <w:proofErr w:type="spellStart"/>
      <w:r w:rsidRPr="00A91327">
        <w:rPr>
          <w:rFonts w:ascii="Calibri" w:hAnsi="Calibri" w:cs="Calibri"/>
        </w:rPr>
        <w:t>organisational</w:t>
      </w:r>
      <w:proofErr w:type="spellEnd"/>
      <w:r w:rsidRPr="00A91327">
        <w:rPr>
          <w:rFonts w:ascii="Calibri" w:hAnsi="Calibri" w:cs="Calibri"/>
        </w:rPr>
        <w:t xml:space="preserve"> income from trading, or no trading yet</w:t>
      </w:r>
    </w:p>
    <w:p w14:paraId="2729BE30" w14:textId="77777777" w:rsidR="00541625" w:rsidRPr="00A91327" w:rsidRDefault="00541625" w:rsidP="00541625">
      <w:pPr>
        <w:pStyle w:val="BodyText"/>
        <w:spacing w:after="0"/>
        <w:rPr>
          <w:rFonts w:ascii="Calibri" w:hAnsi="Calibri" w:cs="Calibri"/>
          <w:b/>
          <w:bCs/>
        </w:rPr>
      </w:pPr>
      <w:r w:rsidRPr="00A91327">
        <w:rPr>
          <w:rFonts w:ascii="Calibri" w:hAnsi="Calibri" w:cs="Calibri"/>
          <w:b/>
          <w:bCs/>
        </w:rPr>
        <w:t>Who this tier is for</w:t>
      </w:r>
    </w:p>
    <w:p w14:paraId="07720CC9" w14:textId="77777777" w:rsidR="00541625" w:rsidRPr="00A91327" w:rsidRDefault="00541625" w:rsidP="00541625">
      <w:pPr>
        <w:pStyle w:val="BodyText"/>
        <w:numPr>
          <w:ilvl w:val="0"/>
          <w:numId w:val="18"/>
        </w:numPr>
        <w:spacing w:before="0" w:after="0"/>
        <w:rPr>
          <w:rFonts w:ascii="Calibri" w:hAnsi="Calibri" w:cs="Calibri"/>
        </w:rPr>
      </w:pPr>
      <w:r w:rsidRPr="00A91327">
        <w:rPr>
          <w:rFonts w:ascii="Calibri" w:hAnsi="Calibri" w:cs="Calibri"/>
        </w:rPr>
        <w:t xml:space="preserve">charities and community </w:t>
      </w:r>
      <w:proofErr w:type="spellStart"/>
      <w:r w:rsidRPr="00A91327">
        <w:rPr>
          <w:rFonts w:ascii="Calibri" w:hAnsi="Calibri" w:cs="Calibri"/>
        </w:rPr>
        <w:t>organisations</w:t>
      </w:r>
      <w:proofErr w:type="spellEnd"/>
      <w:r w:rsidRPr="00A91327">
        <w:rPr>
          <w:rFonts w:ascii="Calibri" w:hAnsi="Calibri" w:cs="Calibri"/>
        </w:rPr>
        <w:t xml:space="preserve"> with little or no trading income </w:t>
      </w:r>
    </w:p>
    <w:p w14:paraId="3D612A3A" w14:textId="77777777" w:rsidR="00541625" w:rsidRPr="00A91327" w:rsidRDefault="00541625" w:rsidP="00541625">
      <w:pPr>
        <w:pStyle w:val="BodyText"/>
        <w:numPr>
          <w:ilvl w:val="0"/>
          <w:numId w:val="18"/>
        </w:numPr>
        <w:spacing w:before="0" w:after="0"/>
        <w:rPr>
          <w:rFonts w:ascii="Calibri" w:hAnsi="Calibri" w:cs="Calibri"/>
        </w:rPr>
      </w:pPr>
      <w:proofErr w:type="spellStart"/>
      <w:r w:rsidRPr="00A91327">
        <w:rPr>
          <w:rFonts w:ascii="Calibri" w:hAnsi="Calibri" w:cs="Calibri"/>
        </w:rPr>
        <w:t>organisations</w:t>
      </w:r>
      <w:proofErr w:type="spellEnd"/>
      <w:r w:rsidRPr="00A91327">
        <w:rPr>
          <w:rFonts w:ascii="Calibri" w:hAnsi="Calibri" w:cs="Calibri"/>
        </w:rPr>
        <w:t xml:space="preserve"> exploring enterprise for the first time </w:t>
      </w:r>
    </w:p>
    <w:p w14:paraId="539DB72E" w14:textId="77777777" w:rsidR="00541625" w:rsidRPr="00A91327" w:rsidRDefault="00541625" w:rsidP="00541625">
      <w:pPr>
        <w:pStyle w:val="BodyText"/>
        <w:numPr>
          <w:ilvl w:val="0"/>
          <w:numId w:val="18"/>
        </w:numPr>
        <w:spacing w:before="0" w:after="0"/>
        <w:rPr>
          <w:rFonts w:ascii="Calibri" w:hAnsi="Calibri" w:cs="Calibri"/>
        </w:rPr>
      </w:pPr>
      <w:r w:rsidRPr="00A91327">
        <w:rPr>
          <w:rFonts w:ascii="Calibri" w:hAnsi="Calibri" w:cs="Calibri"/>
        </w:rPr>
        <w:t>groups that want to trade but are unsure how to start</w:t>
      </w:r>
    </w:p>
    <w:p w14:paraId="64893DD2" w14:textId="77777777" w:rsidR="00541625" w:rsidRPr="00A91327" w:rsidRDefault="00541625" w:rsidP="00541625">
      <w:pPr>
        <w:pStyle w:val="BodyText"/>
        <w:spacing w:after="0"/>
        <w:rPr>
          <w:rFonts w:ascii="Calibri" w:hAnsi="Calibri" w:cs="Calibri"/>
          <w:b/>
          <w:bCs/>
        </w:rPr>
      </w:pPr>
      <w:r w:rsidRPr="00A91327">
        <w:rPr>
          <w:rFonts w:ascii="Calibri" w:hAnsi="Calibri" w:cs="Calibri"/>
          <w:b/>
          <w:bCs/>
        </w:rPr>
        <w:t>Offer now</w:t>
      </w:r>
    </w:p>
    <w:p w14:paraId="00158087" w14:textId="77777777" w:rsidR="00541625" w:rsidRPr="00A91327" w:rsidRDefault="00541625" w:rsidP="00541625">
      <w:pPr>
        <w:pStyle w:val="BodyText"/>
        <w:numPr>
          <w:ilvl w:val="0"/>
          <w:numId w:val="19"/>
        </w:numPr>
        <w:spacing w:before="0" w:after="0"/>
        <w:rPr>
          <w:rFonts w:ascii="Calibri" w:hAnsi="Calibri" w:cs="Calibri"/>
        </w:rPr>
      </w:pPr>
      <w:r w:rsidRPr="00A91327">
        <w:rPr>
          <w:rFonts w:ascii="Calibri" w:hAnsi="Calibri" w:cs="Calibri"/>
        </w:rPr>
        <w:t xml:space="preserve">access to selected Network meetings </w:t>
      </w:r>
    </w:p>
    <w:p w14:paraId="53F06959" w14:textId="77777777" w:rsidR="00541625" w:rsidRPr="00A91327" w:rsidRDefault="00541625" w:rsidP="00541625">
      <w:pPr>
        <w:pStyle w:val="BodyText"/>
        <w:numPr>
          <w:ilvl w:val="0"/>
          <w:numId w:val="19"/>
        </w:numPr>
        <w:spacing w:before="0" w:after="0"/>
        <w:rPr>
          <w:rFonts w:ascii="Calibri" w:hAnsi="Calibri" w:cs="Calibri"/>
        </w:rPr>
      </w:pPr>
      <w:r w:rsidRPr="00A91327">
        <w:rPr>
          <w:rFonts w:ascii="Calibri" w:hAnsi="Calibri" w:cs="Calibri"/>
        </w:rPr>
        <w:t xml:space="preserve">introductory enterprise workshops </w:t>
      </w:r>
    </w:p>
    <w:p w14:paraId="49065EEA" w14:textId="77777777" w:rsidR="00541625" w:rsidRPr="00A91327" w:rsidRDefault="00541625" w:rsidP="00541625">
      <w:pPr>
        <w:pStyle w:val="BodyText"/>
        <w:numPr>
          <w:ilvl w:val="0"/>
          <w:numId w:val="19"/>
        </w:numPr>
        <w:spacing w:before="0" w:after="0"/>
        <w:rPr>
          <w:rFonts w:ascii="Calibri" w:hAnsi="Calibri" w:cs="Calibri"/>
        </w:rPr>
      </w:pPr>
      <w:r w:rsidRPr="00A91327">
        <w:rPr>
          <w:rFonts w:ascii="Calibri" w:hAnsi="Calibri" w:cs="Calibri"/>
        </w:rPr>
        <w:t xml:space="preserve">peer learning and confidence-building sessions </w:t>
      </w:r>
    </w:p>
    <w:p w14:paraId="1474077C" w14:textId="77777777" w:rsidR="00541625" w:rsidRPr="00A91327" w:rsidRDefault="00541625" w:rsidP="00541625">
      <w:pPr>
        <w:pStyle w:val="BodyText"/>
        <w:numPr>
          <w:ilvl w:val="0"/>
          <w:numId w:val="19"/>
        </w:numPr>
        <w:spacing w:before="0" w:after="0"/>
        <w:rPr>
          <w:rFonts w:ascii="Calibri" w:hAnsi="Calibri" w:cs="Calibri"/>
        </w:rPr>
      </w:pPr>
      <w:r w:rsidRPr="00A91327">
        <w:rPr>
          <w:rFonts w:ascii="Calibri" w:hAnsi="Calibri" w:cs="Calibri"/>
        </w:rPr>
        <w:t>signposting to start-up and enterprise support</w:t>
      </w:r>
    </w:p>
    <w:p w14:paraId="424FD6AB" w14:textId="1181103E" w:rsidR="00541625" w:rsidRPr="00A91327" w:rsidRDefault="00A265D5" w:rsidP="00541625">
      <w:pPr>
        <w:pStyle w:val="BodyText"/>
        <w:spacing w:after="0"/>
        <w:rPr>
          <w:rFonts w:ascii="Calibri" w:hAnsi="Calibri" w:cs="Calibri"/>
          <w:b/>
          <w:bCs/>
        </w:rPr>
      </w:pPr>
      <w:r>
        <w:rPr>
          <w:rFonts w:ascii="Calibri" w:hAnsi="Calibri" w:cs="Calibri"/>
          <w:b/>
          <w:bCs/>
        </w:rPr>
        <w:t xml:space="preserve">Potential </w:t>
      </w:r>
      <w:r w:rsidR="00541625" w:rsidRPr="00A91327">
        <w:rPr>
          <w:rFonts w:ascii="Calibri" w:hAnsi="Calibri" w:cs="Calibri"/>
          <w:b/>
          <w:bCs/>
        </w:rPr>
        <w:t>offer</w:t>
      </w:r>
    </w:p>
    <w:p w14:paraId="0BEB47EC" w14:textId="77777777" w:rsidR="00541625" w:rsidRPr="00A91327" w:rsidRDefault="00541625" w:rsidP="00541625">
      <w:pPr>
        <w:pStyle w:val="BodyText"/>
        <w:numPr>
          <w:ilvl w:val="0"/>
          <w:numId w:val="20"/>
        </w:numPr>
        <w:spacing w:before="0" w:after="0"/>
        <w:rPr>
          <w:rFonts w:ascii="Calibri" w:hAnsi="Calibri" w:cs="Calibri"/>
        </w:rPr>
      </w:pPr>
      <w:r w:rsidRPr="00A91327">
        <w:rPr>
          <w:rFonts w:ascii="Calibri" w:hAnsi="Calibri" w:cs="Calibri"/>
        </w:rPr>
        <w:t xml:space="preserve">website listing as </w:t>
      </w:r>
      <w:r w:rsidRPr="00A91327">
        <w:rPr>
          <w:rFonts w:ascii="Calibri" w:hAnsi="Calibri" w:cs="Calibri"/>
          <w:i/>
          <w:iCs/>
        </w:rPr>
        <w:t>Aspiring Members</w:t>
      </w:r>
      <w:r w:rsidRPr="00A91327">
        <w:rPr>
          <w:rFonts w:ascii="Calibri" w:hAnsi="Calibri" w:cs="Calibri"/>
        </w:rPr>
        <w:t xml:space="preserve"> </w:t>
      </w:r>
    </w:p>
    <w:p w14:paraId="5C32EE7E" w14:textId="77777777" w:rsidR="00541625" w:rsidRPr="00A91327" w:rsidRDefault="00541625" w:rsidP="00541625">
      <w:pPr>
        <w:pStyle w:val="BodyText"/>
        <w:numPr>
          <w:ilvl w:val="0"/>
          <w:numId w:val="20"/>
        </w:numPr>
        <w:spacing w:before="0" w:after="0"/>
        <w:rPr>
          <w:rFonts w:ascii="Calibri" w:hAnsi="Calibri" w:cs="Calibri"/>
        </w:rPr>
      </w:pPr>
      <w:r w:rsidRPr="00A91327">
        <w:rPr>
          <w:rFonts w:ascii="Calibri" w:hAnsi="Calibri" w:cs="Calibri"/>
        </w:rPr>
        <w:t xml:space="preserve">use of an NL SEN </w:t>
      </w:r>
      <w:r w:rsidRPr="00A91327">
        <w:rPr>
          <w:rFonts w:ascii="Calibri" w:hAnsi="Calibri" w:cs="Calibri"/>
          <w:i/>
          <w:iCs/>
        </w:rPr>
        <w:t>Aspiring Member</w:t>
      </w:r>
      <w:r w:rsidRPr="00A91327">
        <w:rPr>
          <w:rFonts w:ascii="Calibri" w:hAnsi="Calibri" w:cs="Calibri"/>
        </w:rPr>
        <w:t xml:space="preserve"> logo </w:t>
      </w:r>
    </w:p>
    <w:p w14:paraId="28F435BC" w14:textId="77777777" w:rsidR="00541625" w:rsidRPr="00A91327" w:rsidRDefault="00541625" w:rsidP="00541625">
      <w:pPr>
        <w:pStyle w:val="BodyText"/>
        <w:numPr>
          <w:ilvl w:val="0"/>
          <w:numId w:val="20"/>
        </w:numPr>
        <w:spacing w:before="0" w:after="0"/>
        <w:rPr>
          <w:rFonts w:ascii="Calibri" w:hAnsi="Calibri" w:cs="Calibri"/>
        </w:rPr>
      </w:pPr>
      <w:r w:rsidRPr="00A91327">
        <w:rPr>
          <w:rFonts w:ascii="Calibri" w:hAnsi="Calibri" w:cs="Calibri"/>
        </w:rPr>
        <w:t xml:space="preserve">practical start-up clinics or surgeries </w:t>
      </w:r>
    </w:p>
    <w:p w14:paraId="3BBE3E98" w14:textId="77777777" w:rsidR="00541625" w:rsidRPr="00A91327" w:rsidRDefault="00541625" w:rsidP="00541625">
      <w:pPr>
        <w:pStyle w:val="BodyText"/>
        <w:numPr>
          <w:ilvl w:val="0"/>
          <w:numId w:val="20"/>
        </w:numPr>
        <w:spacing w:before="0" w:after="0"/>
        <w:rPr>
          <w:rFonts w:ascii="Calibri" w:hAnsi="Calibri" w:cs="Calibri"/>
        </w:rPr>
      </w:pPr>
      <w:r w:rsidRPr="00A91327">
        <w:rPr>
          <w:rFonts w:ascii="Calibri" w:hAnsi="Calibri" w:cs="Calibri"/>
        </w:rPr>
        <w:t>supported progression to Tier 2</w:t>
      </w:r>
    </w:p>
    <w:p w14:paraId="0C742A22" w14:textId="77777777" w:rsidR="00541625" w:rsidRPr="00A91327" w:rsidRDefault="00541625" w:rsidP="00541625">
      <w:pPr>
        <w:rPr>
          <w:rFonts w:ascii="Calibri" w:hAnsi="Calibri" w:cs="Calibri"/>
        </w:rPr>
      </w:pPr>
    </w:p>
    <w:p w14:paraId="665D21A7" w14:textId="77777777" w:rsidR="00541625" w:rsidRPr="00A04499" w:rsidRDefault="00541625" w:rsidP="00541625">
      <w:pPr>
        <w:pStyle w:val="Heading2"/>
        <w:rPr>
          <w:rFonts w:ascii="Calibri" w:hAnsi="Calibri" w:cs="Calibri"/>
          <w:color w:val="A02B93" w:themeColor="accent5"/>
        </w:rPr>
      </w:pPr>
      <w:r w:rsidRPr="00A04499">
        <w:rPr>
          <w:rFonts w:ascii="Calibri" w:hAnsi="Calibri" w:cs="Calibri"/>
          <w:color w:val="A02B93" w:themeColor="accent5"/>
        </w:rPr>
        <w:t>Tier 4: Partners and Supporters</w:t>
      </w:r>
    </w:p>
    <w:p w14:paraId="1DE102F9" w14:textId="77777777" w:rsidR="00541625" w:rsidRPr="00A91327" w:rsidRDefault="00541625" w:rsidP="00541625">
      <w:pPr>
        <w:pStyle w:val="FirstParagraph"/>
        <w:rPr>
          <w:rFonts w:ascii="Calibri" w:hAnsi="Calibri" w:cs="Calibri"/>
        </w:rPr>
      </w:pPr>
      <w:r w:rsidRPr="00A91327">
        <w:rPr>
          <w:rFonts w:ascii="Calibri" w:hAnsi="Calibri" w:cs="Calibri"/>
          <w:b/>
          <w:bCs/>
        </w:rPr>
        <w:t xml:space="preserve">Indicative trading level - </w:t>
      </w:r>
      <w:r w:rsidRPr="00A91327">
        <w:rPr>
          <w:rFonts w:ascii="Calibri" w:hAnsi="Calibri" w:cs="Calibri"/>
        </w:rPr>
        <w:br/>
        <w:t>not applicable</w:t>
      </w:r>
    </w:p>
    <w:p w14:paraId="5C3BD53C" w14:textId="77777777" w:rsidR="00541625" w:rsidRPr="00A91327" w:rsidRDefault="00541625" w:rsidP="00541625">
      <w:pPr>
        <w:pStyle w:val="BodyText"/>
        <w:spacing w:after="0"/>
        <w:rPr>
          <w:rFonts w:ascii="Calibri" w:hAnsi="Calibri" w:cs="Calibri"/>
          <w:b/>
          <w:bCs/>
        </w:rPr>
      </w:pPr>
      <w:r w:rsidRPr="00A91327">
        <w:rPr>
          <w:rFonts w:ascii="Calibri" w:hAnsi="Calibri" w:cs="Calibri"/>
          <w:b/>
          <w:bCs/>
        </w:rPr>
        <w:t>Who this tier is for</w:t>
      </w:r>
    </w:p>
    <w:p w14:paraId="7E704346" w14:textId="77777777" w:rsidR="00541625" w:rsidRPr="00A91327" w:rsidRDefault="00541625" w:rsidP="00541625">
      <w:pPr>
        <w:pStyle w:val="BodyText"/>
        <w:numPr>
          <w:ilvl w:val="0"/>
          <w:numId w:val="21"/>
        </w:numPr>
        <w:spacing w:before="0" w:after="0"/>
        <w:rPr>
          <w:rFonts w:ascii="Calibri" w:hAnsi="Calibri" w:cs="Calibri"/>
        </w:rPr>
      </w:pPr>
      <w:r w:rsidRPr="00A91327">
        <w:rPr>
          <w:rFonts w:ascii="Calibri" w:hAnsi="Calibri" w:cs="Calibri"/>
        </w:rPr>
        <w:t xml:space="preserve">statutory bodies </w:t>
      </w:r>
    </w:p>
    <w:p w14:paraId="33D1C486" w14:textId="77777777" w:rsidR="00541625" w:rsidRPr="00A91327" w:rsidRDefault="00541625" w:rsidP="00541625">
      <w:pPr>
        <w:pStyle w:val="BodyText"/>
        <w:numPr>
          <w:ilvl w:val="0"/>
          <w:numId w:val="21"/>
        </w:numPr>
        <w:spacing w:before="0" w:after="0"/>
        <w:rPr>
          <w:rFonts w:ascii="Calibri" w:hAnsi="Calibri" w:cs="Calibri"/>
        </w:rPr>
      </w:pPr>
      <w:r w:rsidRPr="00A91327">
        <w:rPr>
          <w:rFonts w:ascii="Calibri" w:hAnsi="Calibri" w:cs="Calibri"/>
        </w:rPr>
        <w:t xml:space="preserve">funders </w:t>
      </w:r>
    </w:p>
    <w:p w14:paraId="116D1855" w14:textId="77777777" w:rsidR="00541625" w:rsidRPr="00A91327" w:rsidRDefault="00541625" w:rsidP="00541625">
      <w:pPr>
        <w:pStyle w:val="BodyText"/>
        <w:numPr>
          <w:ilvl w:val="0"/>
          <w:numId w:val="21"/>
        </w:numPr>
        <w:spacing w:before="0" w:after="0"/>
        <w:rPr>
          <w:rFonts w:ascii="Calibri" w:hAnsi="Calibri" w:cs="Calibri"/>
        </w:rPr>
      </w:pPr>
      <w:r w:rsidRPr="00A91327">
        <w:rPr>
          <w:rFonts w:ascii="Calibri" w:hAnsi="Calibri" w:cs="Calibri"/>
        </w:rPr>
        <w:t xml:space="preserve">support agencies </w:t>
      </w:r>
    </w:p>
    <w:p w14:paraId="214B2B94" w14:textId="77777777" w:rsidR="00541625" w:rsidRPr="00A91327" w:rsidRDefault="00541625" w:rsidP="00541625">
      <w:pPr>
        <w:pStyle w:val="BodyText"/>
        <w:numPr>
          <w:ilvl w:val="0"/>
          <w:numId w:val="21"/>
        </w:numPr>
        <w:spacing w:before="0" w:after="0"/>
        <w:rPr>
          <w:rFonts w:ascii="Calibri" w:hAnsi="Calibri" w:cs="Calibri"/>
        </w:rPr>
      </w:pPr>
      <w:r w:rsidRPr="00A91327">
        <w:rPr>
          <w:rFonts w:ascii="Calibri" w:hAnsi="Calibri" w:cs="Calibri"/>
        </w:rPr>
        <w:t>businesses with a clear interest in collaboration</w:t>
      </w:r>
    </w:p>
    <w:p w14:paraId="5BD3972B" w14:textId="77777777" w:rsidR="00541625" w:rsidRPr="00A91327" w:rsidRDefault="00541625" w:rsidP="00541625">
      <w:pPr>
        <w:pStyle w:val="BodyText"/>
        <w:spacing w:after="0"/>
        <w:rPr>
          <w:rFonts w:ascii="Calibri" w:hAnsi="Calibri" w:cs="Calibri"/>
          <w:b/>
          <w:bCs/>
        </w:rPr>
      </w:pPr>
      <w:r w:rsidRPr="00A91327">
        <w:rPr>
          <w:rFonts w:ascii="Calibri" w:hAnsi="Calibri" w:cs="Calibri"/>
          <w:b/>
          <w:bCs/>
        </w:rPr>
        <w:t>Offer now</w:t>
      </w:r>
    </w:p>
    <w:p w14:paraId="5F5B349F" w14:textId="77777777" w:rsidR="00541625" w:rsidRPr="00A91327" w:rsidRDefault="00541625" w:rsidP="00541625">
      <w:pPr>
        <w:pStyle w:val="BodyText"/>
        <w:numPr>
          <w:ilvl w:val="0"/>
          <w:numId w:val="22"/>
        </w:numPr>
        <w:spacing w:before="0" w:after="0"/>
        <w:rPr>
          <w:rFonts w:ascii="Calibri" w:hAnsi="Calibri" w:cs="Calibri"/>
        </w:rPr>
      </w:pPr>
      <w:r w:rsidRPr="00A91327">
        <w:rPr>
          <w:rFonts w:ascii="Calibri" w:hAnsi="Calibri" w:cs="Calibri"/>
        </w:rPr>
        <w:t xml:space="preserve">invitation to relevant Network meetings </w:t>
      </w:r>
    </w:p>
    <w:p w14:paraId="48FE9619" w14:textId="77777777" w:rsidR="00541625" w:rsidRPr="00A91327" w:rsidRDefault="00541625" w:rsidP="00541625">
      <w:pPr>
        <w:pStyle w:val="BodyText"/>
        <w:numPr>
          <w:ilvl w:val="0"/>
          <w:numId w:val="22"/>
        </w:numPr>
        <w:spacing w:before="0" w:after="0"/>
        <w:rPr>
          <w:rFonts w:ascii="Calibri" w:hAnsi="Calibri" w:cs="Calibri"/>
        </w:rPr>
      </w:pPr>
      <w:r w:rsidRPr="00A91327">
        <w:rPr>
          <w:rFonts w:ascii="Calibri" w:hAnsi="Calibri" w:cs="Calibri"/>
        </w:rPr>
        <w:t xml:space="preserve">opportunities to share information and opportunities </w:t>
      </w:r>
    </w:p>
    <w:p w14:paraId="69D10ADB" w14:textId="77777777" w:rsidR="00541625" w:rsidRPr="00A91327" w:rsidRDefault="00541625" w:rsidP="00541625">
      <w:pPr>
        <w:pStyle w:val="BodyText"/>
        <w:numPr>
          <w:ilvl w:val="0"/>
          <w:numId w:val="22"/>
        </w:numPr>
        <w:spacing w:before="0" w:after="0"/>
        <w:rPr>
          <w:rFonts w:ascii="Calibri" w:hAnsi="Calibri" w:cs="Calibri"/>
        </w:rPr>
      </w:pPr>
      <w:r w:rsidRPr="00A91327">
        <w:rPr>
          <w:rFonts w:ascii="Calibri" w:hAnsi="Calibri" w:cs="Calibri"/>
        </w:rPr>
        <w:t>engagement with social enterprises across North Lanarkshire</w:t>
      </w:r>
    </w:p>
    <w:p w14:paraId="139A623B" w14:textId="5F72A7EF" w:rsidR="00541625" w:rsidRPr="00A91327" w:rsidRDefault="00A265D5" w:rsidP="00541625">
      <w:pPr>
        <w:pStyle w:val="BodyText"/>
        <w:spacing w:after="0"/>
        <w:rPr>
          <w:rFonts w:ascii="Calibri" w:hAnsi="Calibri" w:cs="Calibri"/>
          <w:b/>
          <w:bCs/>
        </w:rPr>
      </w:pPr>
      <w:r>
        <w:rPr>
          <w:rFonts w:ascii="Calibri" w:hAnsi="Calibri" w:cs="Calibri"/>
          <w:b/>
          <w:bCs/>
        </w:rPr>
        <w:t>Potential</w:t>
      </w:r>
      <w:r w:rsidR="00541625" w:rsidRPr="00A91327">
        <w:rPr>
          <w:rFonts w:ascii="Calibri" w:hAnsi="Calibri" w:cs="Calibri"/>
          <w:b/>
          <w:bCs/>
        </w:rPr>
        <w:t xml:space="preserve"> offer</w:t>
      </w:r>
    </w:p>
    <w:p w14:paraId="24B72FC7" w14:textId="77777777" w:rsidR="00541625" w:rsidRPr="00A91327" w:rsidRDefault="00541625" w:rsidP="00541625">
      <w:pPr>
        <w:pStyle w:val="BodyText"/>
        <w:numPr>
          <w:ilvl w:val="0"/>
          <w:numId w:val="23"/>
        </w:numPr>
        <w:spacing w:before="0" w:after="0"/>
        <w:rPr>
          <w:rFonts w:ascii="Calibri" w:hAnsi="Calibri" w:cs="Calibri"/>
        </w:rPr>
      </w:pPr>
      <w:r w:rsidRPr="00A91327">
        <w:rPr>
          <w:rFonts w:ascii="Calibri" w:hAnsi="Calibri" w:cs="Calibri"/>
        </w:rPr>
        <w:t xml:space="preserve">partner listing on NL SEN website </w:t>
      </w:r>
    </w:p>
    <w:p w14:paraId="22B09D91" w14:textId="77777777" w:rsidR="00541625" w:rsidRPr="00A91327" w:rsidRDefault="00541625" w:rsidP="00541625">
      <w:pPr>
        <w:pStyle w:val="BodyText"/>
        <w:numPr>
          <w:ilvl w:val="0"/>
          <w:numId w:val="23"/>
        </w:numPr>
        <w:spacing w:before="0" w:after="0"/>
        <w:rPr>
          <w:rFonts w:ascii="Calibri" w:hAnsi="Calibri" w:cs="Calibri"/>
        </w:rPr>
      </w:pPr>
      <w:r w:rsidRPr="00A91327">
        <w:rPr>
          <w:rFonts w:ascii="Calibri" w:hAnsi="Calibri" w:cs="Calibri"/>
        </w:rPr>
        <w:t xml:space="preserve">themed partnership or learning events </w:t>
      </w:r>
    </w:p>
    <w:p w14:paraId="6C9986F6" w14:textId="77777777" w:rsidR="00541625" w:rsidRPr="00A91327" w:rsidRDefault="00541625" w:rsidP="00541625">
      <w:pPr>
        <w:pStyle w:val="BodyText"/>
        <w:numPr>
          <w:ilvl w:val="0"/>
          <w:numId w:val="23"/>
        </w:numPr>
        <w:spacing w:before="0" w:after="0"/>
        <w:rPr>
          <w:rFonts w:ascii="Calibri" w:hAnsi="Calibri" w:cs="Calibri"/>
        </w:rPr>
      </w:pPr>
      <w:r w:rsidRPr="00A91327">
        <w:rPr>
          <w:rFonts w:ascii="Calibri" w:hAnsi="Calibri" w:cs="Calibri"/>
        </w:rPr>
        <w:t>clearer collaboration frameworks</w:t>
      </w:r>
    </w:p>
    <w:p w14:paraId="3BC57151" w14:textId="77777777" w:rsidR="00B52F94" w:rsidRPr="00A91327" w:rsidRDefault="00B52F94">
      <w:pPr>
        <w:rPr>
          <w:rFonts w:ascii="Calibri" w:hAnsi="Calibri" w:cs="Calibri"/>
        </w:rPr>
      </w:pPr>
    </w:p>
    <w:p w14:paraId="45676001" w14:textId="2F8227FE" w:rsidR="004709AF" w:rsidRPr="00D014DB" w:rsidRDefault="002C42C0">
      <w:pPr>
        <w:pStyle w:val="Heading3"/>
        <w:rPr>
          <w:rFonts w:ascii="Calibri" w:hAnsi="Calibri" w:cs="Calibri"/>
          <w:color w:val="D86DCB" w:themeColor="accent5" w:themeTint="99"/>
        </w:rPr>
      </w:pPr>
      <w:bookmarkStart w:id="7" w:name="movement-between-tiers"/>
      <w:bookmarkStart w:id="8" w:name="tier-4-partners-and-supporters"/>
      <w:bookmarkEnd w:id="6"/>
      <w:r w:rsidRPr="00D014DB">
        <w:rPr>
          <w:rFonts w:ascii="Calibri" w:hAnsi="Calibri" w:cs="Calibri"/>
          <w:color w:val="D86DCB" w:themeColor="accent5" w:themeTint="99"/>
        </w:rPr>
        <w:lastRenderedPageBreak/>
        <w:t>4. Movement between tiers</w:t>
      </w:r>
    </w:p>
    <w:p w14:paraId="7AF66E4A" w14:textId="77777777" w:rsidR="00A91327" w:rsidRPr="00A91327" w:rsidRDefault="002C42C0" w:rsidP="00D014DB">
      <w:pPr>
        <w:pStyle w:val="FirstParagraph"/>
        <w:spacing w:after="0"/>
        <w:rPr>
          <w:rFonts w:ascii="Calibri" w:hAnsi="Calibri" w:cs="Calibri"/>
        </w:rPr>
      </w:pPr>
      <w:r w:rsidRPr="00A91327">
        <w:rPr>
          <w:rFonts w:ascii="Calibri" w:hAnsi="Calibri" w:cs="Calibri"/>
        </w:rPr>
        <w:t xml:space="preserve">Movement between tiers should be: </w:t>
      </w:r>
    </w:p>
    <w:p w14:paraId="798C8B3D" w14:textId="77777777" w:rsidR="00A91327" w:rsidRPr="00A91327" w:rsidRDefault="002C42C0" w:rsidP="00D014DB">
      <w:pPr>
        <w:pStyle w:val="FirstParagraph"/>
        <w:numPr>
          <w:ilvl w:val="0"/>
          <w:numId w:val="24"/>
        </w:numPr>
        <w:spacing w:before="0" w:after="0"/>
        <w:rPr>
          <w:rFonts w:ascii="Calibri" w:hAnsi="Calibri" w:cs="Calibri"/>
        </w:rPr>
      </w:pPr>
      <w:r w:rsidRPr="00A91327">
        <w:rPr>
          <w:rFonts w:ascii="Calibri" w:hAnsi="Calibri" w:cs="Calibri"/>
        </w:rPr>
        <w:t xml:space="preserve">encouraged </w:t>
      </w:r>
    </w:p>
    <w:p w14:paraId="0E2AABD9" w14:textId="77777777" w:rsidR="00A91327" w:rsidRPr="00A91327" w:rsidRDefault="002C42C0" w:rsidP="00A91327">
      <w:pPr>
        <w:pStyle w:val="FirstParagraph"/>
        <w:numPr>
          <w:ilvl w:val="0"/>
          <w:numId w:val="24"/>
        </w:numPr>
        <w:spacing w:before="0" w:after="0"/>
        <w:rPr>
          <w:rFonts w:ascii="Calibri" w:hAnsi="Calibri" w:cs="Calibri"/>
        </w:rPr>
      </w:pPr>
      <w:r w:rsidRPr="00A91327">
        <w:rPr>
          <w:rFonts w:ascii="Calibri" w:hAnsi="Calibri" w:cs="Calibri"/>
        </w:rPr>
        <w:t xml:space="preserve">flexible </w:t>
      </w:r>
    </w:p>
    <w:p w14:paraId="29DAD950" w14:textId="740C1265" w:rsidR="004709AF" w:rsidRPr="00A91327" w:rsidRDefault="002C42C0" w:rsidP="00A91327">
      <w:pPr>
        <w:pStyle w:val="FirstParagraph"/>
        <w:numPr>
          <w:ilvl w:val="0"/>
          <w:numId w:val="24"/>
        </w:numPr>
        <w:spacing w:before="0" w:after="0"/>
        <w:rPr>
          <w:rFonts w:ascii="Calibri" w:hAnsi="Calibri" w:cs="Calibri"/>
        </w:rPr>
      </w:pPr>
      <w:proofErr w:type="spellStart"/>
      <w:r w:rsidRPr="00A91327">
        <w:rPr>
          <w:rFonts w:ascii="Calibri" w:hAnsi="Calibri" w:cs="Calibri"/>
        </w:rPr>
        <w:t>non-judgemental</w:t>
      </w:r>
      <w:proofErr w:type="spellEnd"/>
    </w:p>
    <w:p w14:paraId="4BCF8876" w14:textId="77777777" w:rsidR="004709AF" w:rsidRPr="00A91327" w:rsidRDefault="002C42C0">
      <w:pPr>
        <w:pStyle w:val="BodyText"/>
        <w:rPr>
          <w:rFonts w:ascii="Calibri" w:hAnsi="Calibri" w:cs="Calibri"/>
        </w:rPr>
      </w:pPr>
      <w:r w:rsidRPr="00A91327">
        <w:rPr>
          <w:rFonts w:ascii="Calibri" w:hAnsi="Calibri" w:cs="Calibri"/>
        </w:rPr>
        <w:t>Trading percentages are indicative and should be reviewed periodically as organisations grow and change. Progression between tiers should be seen as a positive outcome of engagement with NL SEN.</w:t>
      </w:r>
    </w:p>
    <w:p w14:paraId="320B69F6" w14:textId="77777777" w:rsidR="004709AF" w:rsidRPr="00D014DB" w:rsidRDefault="002C42C0">
      <w:pPr>
        <w:pStyle w:val="Heading3"/>
        <w:rPr>
          <w:rFonts w:ascii="Calibri" w:hAnsi="Calibri" w:cs="Calibri"/>
          <w:color w:val="D86DCB" w:themeColor="accent5" w:themeTint="99"/>
        </w:rPr>
      </w:pPr>
      <w:bookmarkStart w:id="9" w:name="use-of-the-voluntary-code-of-practice"/>
      <w:bookmarkEnd w:id="7"/>
      <w:r w:rsidRPr="00D014DB">
        <w:rPr>
          <w:rFonts w:ascii="Calibri" w:hAnsi="Calibri" w:cs="Calibri"/>
          <w:color w:val="D86DCB" w:themeColor="accent5" w:themeTint="99"/>
        </w:rPr>
        <w:t>5. Use of the Voluntary Code of Practice</w:t>
      </w:r>
    </w:p>
    <w:p w14:paraId="47DAA519" w14:textId="77777777" w:rsidR="00A91327" w:rsidRPr="00A91327" w:rsidRDefault="002C42C0">
      <w:pPr>
        <w:pStyle w:val="FirstParagraph"/>
        <w:rPr>
          <w:rFonts w:ascii="Calibri" w:hAnsi="Calibri" w:cs="Calibri"/>
        </w:rPr>
      </w:pPr>
      <w:r w:rsidRPr="00A91327">
        <w:rPr>
          <w:rFonts w:ascii="Calibri" w:hAnsi="Calibri" w:cs="Calibri"/>
        </w:rPr>
        <w:t xml:space="preserve">For Tier 1: Established Social Enterprise Members, it is proposed that organisations: </w:t>
      </w:r>
    </w:p>
    <w:p w14:paraId="54132E7A" w14:textId="77777777" w:rsidR="00A91327" w:rsidRPr="00A91327" w:rsidRDefault="002C42C0" w:rsidP="00634673">
      <w:pPr>
        <w:pStyle w:val="FirstParagraph"/>
        <w:numPr>
          <w:ilvl w:val="0"/>
          <w:numId w:val="25"/>
        </w:numPr>
        <w:spacing w:before="0" w:after="0"/>
        <w:rPr>
          <w:rFonts w:ascii="Calibri" w:hAnsi="Calibri" w:cs="Calibri"/>
        </w:rPr>
      </w:pPr>
      <w:r w:rsidRPr="00A91327">
        <w:rPr>
          <w:rFonts w:ascii="Calibri" w:hAnsi="Calibri" w:cs="Calibri"/>
        </w:rPr>
        <w:t xml:space="preserve">self-declare alignment with the Voluntary Code of Practice for Social Enterprise in Scotland </w:t>
      </w:r>
    </w:p>
    <w:p w14:paraId="7AECDF33" w14:textId="7FC8C3F9" w:rsidR="004709AF" w:rsidRPr="00A91327" w:rsidRDefault="002C42C0" w:rsidP="00634673">
      <w:pPr>
        <w:pStyle w:val="FirstParagraph"/>
        <w:numPr>
          <w:ilvl w:val="0"/>
          <w:numId w:val="25"/>
        </w:numPr>
        <w:spacing w:before="0" w:after="0"/>
        <w:rPr>
          <w:rFonts w:ascii="Calibri" w:hAnsi="Calibri" w:cs="Calibri"/>
        </w:rPr>
      </w:pPr>
      <w:r w:rsidRPr="00A91327">
        <w:rPr>
          <w:rFonts w:ascii="Calibri" w:hAnsi="Calibri" w:cs="Calibri"/>
        </w:rPr>
        <w:t>confirm that their constitution and way of working broadly reflect the Code’s principles</w:t>
      </w:r>
    </w:p>
    <w:p w14:paraId="16816049" w14:textId="77777777" w:rsidR="00A91327" w:rsidRPr="00A91327" w:rsidRDefault="002C42C0" w:rsidP="00634673">
      <w:pPr>
        <w:pStyle w:val="BodyText"/>
        <w:spacing w:after="0"/>
        <w:rPr>
          <w:rFonts w:ascii="Calibri" w:hAnsi="Calibri" w:cs="Calibri"/>
        </w:rPr>
      </w:pPr>
      <w:r w:rsidRPr="00A91327">
        <w:rPr>
          <w:rFonts w:ascii="Calibri" w:hAnsi="Calibri" w:cs="Calibri"/>
        </w:rPr>
        <w:t xml:space="preserve">This would be: </w:t>
      </w:r>
    </w:p>
    <w:p w14:paraId="13C3AED6" w14:textId="77777777" w:rsidR="00A91327" w:rsidRPr="00A91327" w:rsidRDefault="002C42C0" w:rsidP="00634673">
      <w:pPr>
        <w:pStyle w:val="BodyText"/>
        <w:numPr>
          <w:ilvl w:val="0"/>
          <w:numId w:val="26"/>
        </w:numPr>
        <w:spacing w:before="0" w:after="0"/>
        <w:rPr>
          <w:rFonts w:ascii="Calibri" w:hAnsi="Calibri" w:cs="Calibri"/>
        </w:rPr>
      </w:pPr>
      <w:r w:rsidRPr="00A91327">
        <w:rPr>
          <w:rFonts w:ascii="Calibri" w:hAnsi="Calibri" w:cs="Calibri"/>
        </w:rPr>
        <w:t xml:space="preserve">light-touch </w:t>
      </w:r>
    </w:p>
    <w:p w14:paraId="4E8C2E50" w14:textId="77777777" w:rsidR="00A91327" w:rsidRPr="00A91327" w:rsidRDefault="002C42C0" w:rsidP="00A91327">
      <w:pPr>
        <w:pStyle w:val="BodyText"/>
        <w:numPr>
          <w:ilvl w:val="0"/>
          <w:numId w:val="26"/>
        </w:numPr>
        <w:spacing w:before="0" w:after="0"/>
        <w:rPr>
          <w:rFonts w:ascii="Calibri" w:hAnsi="Calibri" w:cs="Calibri"/>
        </w:rPr>
      </w:pPr>
      <w:r w:rsidRPr="00A91327">
        <w:rPr>
          <w:rFonts w:ascii="Calibri" w:hAnsi="Calibri" w:cs="Calibri"/>
        </w:rPr>
        <w:t xml:space="preserve">trust-based </w:t>
      </w:r>
    </w:p>
    <w:p w14:paraId="6C3BA9C0" w14:textId="096DA629" w:rsidR="004709AF" w:rsidRPr="00A91327" w:rsidRDefault="002C42C0" w:rsidP="00A91327">
      <w:pPr>
        <w:pStyle w:val="BodyText"/>
        <w:numPr>
          <w:ilvl w:val="0"/>
          <w:numId w:val="26"/>
        </w:numPr>
        <w:spacing w:before="0" w:after="0"/>
        <w:rPr>
          <w:rFonts w:ascii="Calibri" w:hAnsi="Calibri" w:cs="Calibri"/>
        </w:rPr>
      </w:pPr>
      <w:r w:rsidRPr="00A91327">
        <w:rPr>
          <w:rFonts w:ascii="Calibri" w:hAnsi="Calibri" w:cs="Calibri"/>
        </w:rPr>
        <w:t>proportionate</w:t>
      </w:r>
    </w:p>
    <w:p w14:paraId="47EC1F43" w14:textId="77777777" w:rsidR="004709AF" w:rsidRPr="00A91327" w:rsidRDefault="002C42C0">
      <w:pPr>
        <w:pStyle w:val="BodyText"/>
        <w:rPr>
          <w:rFonts w:ascii="Calibri" w:hAnsi="Calibri" w:cs="Calibri"/>
        </w:rPr>
      </w:pPr>
      <w:r w:rsidRPr="00A91327">
        <w:rPr>
          <w:rFonts w:ascii="Calibri" w:hAnsi="Calibri" w:cs="Calibri"/>
        </w:rPr>
        <w:t>NL SEN would not undertake formal verification or audit. Support to understand the Code could be built into future workshops or peer learning sessions.</w:t>
      </w:r>
    </w:p>
    <w:p w14:paraId="48783890" w14:textId="72D98E79" w:rsidR="004709AF" w:rsidRPr="00A91327" w:rsidRDefault="004709AF">
      <w:pPr>
        <w:rPr>
          <w:rFonts w:ascii="Calibri" w:hAnsi="Calibri" w:cs="Calibri"/>
        </w:rPr>
      </w:pPr>
    </w:p>
    <w:p w14:paraId="471EC361" w14:textId="77777777" w:rsidR="004709AF" w:rsidRPr="00634673" w:rsidRDefault="002C42C0">
      <w:pPr>
        <w:pStyle w:val="Heading3"/>
        <w:rPr>
          <w:rFonts w:ascii="Calibri" w:hAnsi="Calibri" w:cs="Calibri"/>
          <w:color w:val="D86DCB" w:themeColor="accent5" w:themeTint="99"/>
        </w:rPr>
      </w:pPr>
      <w:bookmarkStart w:id="10" w:name="what-this-proposal-does-and-does-not-do"/>
      <w:bookmarkEnd w:id="9"/>
      <w:r w:rsidRPr="00634673">
        <w:rPr>
          <w:rFonts w:ascii="Calibri" w:hAnsi="Calibri" w:cs="Calibri"/>
          <w:color w:val="D86DCB" w:themeColor="accent5" w:themeTint="99"/>
        </w:rPr>
        <w:t>6. What this proposal does and does not do</w:t>
      </w:r>
    </w:p>
    <w:p w14:paraId="1D795CEE" w14:textId="77777777" w:rsidR="00A91327" w:rsidRPr="00A91327" w:rsidRDefault="002C42C0" w:rsidP="00634673">
      <w:pPr>
        <w:pStyle w:val="FirstParagraph"/>
        <w:spacing w:after="0"/>
        <w:rPr>
          <w:rFonts w:ascii="Calibri" w:hAnsi="Calibri" w:cs="Calibri"/>
        </w:rPr>
      </w:pPr>
      <w:r w:rsidRPr="00A91327">
        <w:rPr>
          <w:rFonts w:ascii="Calibri" w:hAnsi="Calibri" w:cs="Calibri"/>
        </w:rPr>
        <w:t xml:space="preserve">This proposal: </w:t>
      </w:r>
    </w:p>
    <w:p w14:paraId="29F4BC96" w14:textId="77777777" w:rsidR="00A91327" w:rsidRPr="00A91327" w:rsidRDefault="002C42C0" w:rsidP="00634673">
      <w:pPr>
        <w:pStyle w:val="FirstParagraph"/>
        <w:numPr>
          <w:ilvl w:val="0"/>
          <w:numId w:val="27"/>
        </w:numPr>
        <w:spacing w:before="0" w:after="0"/>
        <w:rPr>
          <w:rFonts w:ascii="Calibri" w:hAnsi="Calibri" w:cs="Calibri"/>
        </w:rPr>
      </w:pPr>
      <w:r w:rsidRPr="00A91327">
        <w:rPr>
          <w:rFonts w:ascii="Calibri" w:hAnsi="Calibri" w:cs="Calibri"/>
        </w:rPr>
        <w:t xml:space="preserve">introduces a clearer and more transparent membership structure </w:t>
      </w:r>
    </w:p>
    <w:p w14:paraId="61F0915A" w14:textId="77777777" w:rsidR="00A91327" w:rsidRPr="00A91327" w:rsidRDefault="002C42C0" w:rsidP="00A91327">
      <w:pPr>
        <w:pStyle w:val="FirstParagraph"/>
        <w:numPr>
          <w:ilvl w:val="0"/>
          <w:numId w:val="27"/>
        </w:numPr>
        <w:spacing w:before="0" w:after="0"/>
        <w:rPr>
          <w:rFonts w:ascii="Calibri" w:hAnsi="Calibri" w:cs="Calibri"/>
        </w:rPr>
      </w:pPr>
      <w:r w:rsidRPr="00A91327">
        <w:rPr>
          <w:rFonts w:ascii="Calibri" w:hAnsi="Calibri" w:cs="Calibri"/>
        </w:rPr>
        <w:t xml:space="preserve">links tiers to enterprise maturity in a practical way </w:t>
      </w:r>
    </w:p>
    <w:p w14:paraId="023A3CA1" w14:textId="007D4C9B" w:rsidR="004709AF" w:rsidRPr="00A91327" w:rsidRDefault="002C42C0" w:rsidP="00A91327">
      <w:pPr>
        <w:pStyle w:val="FirstParagraph"/>
        <w:numPr>
          <w:ilvl w:val="0"/>
          <w:numId w:val="27"/>
        </w:numPr>
        <w:spacing w:before="0" w:after="0"/>
        <w:rPr>
          <w:rFonts w:ascii="Calibri" w:hAnsi="Calibri" w:cs="Calibri"/>
        </w:rPr>
      </w:pPr>
      <w:r w:rsidRPr="00A91327">
        <w:rPr>
          <w:rFonts w:ascii="Calibri" w:hAnsi="Calibri" w:cs="Calibri"/>
        </w:rPr>
        <w:t>supports inclusion, progression and focus</w:t>
      </w:r>
    </w:p>
    <w:p w14:paraId="584EEC56" w14:textId="77777777" w:rsidR="00A91327" w:rsidRPr="00A91327" w:rsidRDefault="002C42C0" w:rsidP="00634673">
      <w:pPr>
        <w:pStyle w:val="BodyText"/>
        <w:spacing w:after="0"/>
        <w:rPr>
          <w:rFonts w:ascii="Calibri" w:hAnsi="Calibri" w:cs="Calibri"/>
        </w:rPr>
      </w:pPr>
      <w:r w:rsidRPr="00A91327">
        <w:rPr>
          <w:rFonts w:ascii="Calibri" w:hAnsi="Calibri" w:cs="Calibri"/>
        </w:rPr>
        <w:t xml:space="preserve">It does not: </w:t>
      </w:r>
    </w:p>
    <w:p w14:paraId="4DEAD724" w14:textId="77777777" w:rsidR="00A91327" w:rsidRPr="00A91327" w:rsidRDefault="002C42C0" w:rsidP="00634673">
      <w:pPr>
        <w:pStyle w:val="BodyText"/>
        <w:numPr>
          <w:ilvl w:val="0"/>
          <w:numId w:val="28"/>
        </w:numPr>
        <w:spacing w:before="0" w:after="0"/>
        <w:rPr>
          <w:rFonts w:ascii="Calibri" w:hAnsi="Calibri" w:cs="Calibri"/>
        </w:rPr>
      </w:pPr>
      <w:r w:rsidRPr="00A91327">
        <w:rPr>
          <w:rFonts w:ascii="Calibri" w:hAnsi="Calibri" w:cs="Calibri"/>
        </w:rPr>
        <w:t xml:space="preserve">set membership fees </w:t>
      </w:r>
    </w:p>
    <w:p w14:paraId="4D3081CC" w14:textId="77777777" w:rsidR="00A91327" w:rsidRPr="00A91327" w:rsidRDefault="002C42C0" w:rsidP="00A91327">
      <w:pPr>
        <w:pStyle w:val="BodyText"/>
        <w:numPr>
          <w:ilvl w:val="0"/>
          <w:numId w:val="28"/>
        </w:numPr>
        <w:spacing w:before="0" w:after="0"/>
        <w:rPr>
          <w:rFonts w:ascii="Calibri" w:hAnsi="Calibri" w:cs="Calibri"/>
        </w:rPr>
      </w:pPr>
      <w:r w:rsidRPr="00A91327">
        <w:rPr>
          <w:rFonts w:ascii="Calibri" w:hAnsi="Calibri" w:cs="Calibri"/>
        </w:rPr>
        <w:t xml:space="preserve">create rigid thresholds or compliance processes </w:t>
      </w:r>
    </w:p>
    <w:p w14:paraId="0F349E8B" w14:textId="0F01A556" w:rsidR="004709AF" w:rsidRPr="00A91327" w:rsidRDefault="002C42C0" w:rsidP="00A91327">
      <w:pPr>
        <w:pStyle w:val="BodyText"/>
        <w:numPr>
          <w:ilvl w:val="0"/>
          <w:numId w:val="28"/>
        </w:numPr>
        <w:spacing w:before="0" w:after="0"/>
        <w:rPr>
          <w:rFonts w:ascii="Calibri" w:hAnsi="Calibri" w:cs="Calibri"/>
        </w:rPr>
      </w:pPr>
      <w:r w:rsidRPr="00A91327">
        <w:rPr>
          <w:rFonts w:ascii="Calibri" w:hAnsi="Calibri" w:cs="Calibri"/>
        </w:rPr>
        <w:t>replace the Terms of Reference</w:t>
      </w:r>
    </w:p>
    <w:p w14:paraId="70B2FADC" w14:textId="77777777" w:rsidR="004709AF" w:rsidRPr="00A91327" w:rsidRDefault="002C42C0">
      <w:pPr>
        <w:pStyle w:val="BodyText"/>
        <w:rPr>
          <w:rFonts w:ascii="Calibri" w:hAnsi="Calibri" w:cs="Calibri"/>
        </w:rPr>
      </w:pPr>
      <w:r w:rsidRPr="00A91327">
        <w:rPr>
          <w:rFonts w:ascii="Calibri" w:hAnsi="Calibri" w:cs="Calibri"/>
        </w:rPr>
        <w:t>These elements would follow agreement in principle.</w:t>
      </w:r>
    </w:p>
    <w:p w14:paraId="1D4EBBE4" w14:textId="58F059BB" w:rsidR="004709AF" w:rsidRPr="00634673" w:rsidRDefault="004709AF">
      <w:pPr>
        <w:rPr>
          <w:rFonts w:ascii="Calibri" w:hAnsi="Calibri" w:cs="Calibri"/>
          <w:color w:val="D86DCB" w:themeColor="accent5" w:themeTint="99"/>
        </w:rPr>
      </w:pPr>
    </w:p>
    <w:p w14:paraId="2ABE21B6" w14:textId="77777777" w:rsidR="008D0A3F" w:rsidRDefault="008D0A3F">
      <w:pPr>
        <w:pStyle w:val="Heading3"/>
        <w:rPr>
          <w:rFonts w:ascii="Calibri" w:hAnsi="Calibri" w:cs="Calibri"/>
          <w:color w:val="D86DCB" w:themeColor="accent5" w:themeTint="99"/>
        </w:rPr>
      </w:pPr>
      <w:bookmarkStart w:id="11" w:name="key-questions-for-the-working-group"/>
      <w:bookmarkEnd w:id="10"/>
    </w:p>
    <w:p w14:paraId="708AD7F1" w14:textId="4C95D2A0" w:rsidR="004709AF" w:rsidRPr="00634673" w:rsidRDefault="002C42C0">
      <w:pPr>
        <w:pStyle w:val="Heading3"/>
        <w:rPr>
          <w:rFonts w:ascii="Calibri" w:hAnsi="Calibri" w:cs="Calibri"/>
          <w:color w:val="D86DCB" w:themeColor="accent5" w:themeTint="99"/>
        </w:rPr>
      </w:pPr>
      <w:r w:rsidRPr="00634673">
        <w:rPr>
          <w:rFonts w:ascii="Calibri" w:hAnsi="Calibri" w:cs="Calibri"/>
          <w:color w:val="D86DCB" w:themeColor="accent5" w:themeTint="99"/>
        </w:rPr>
        <w:t>7. Key questions for the working group</w:t>
      </w:r>
    </w:p>
    <w:p w14:paraId="198B28A5" w14:textId="77777777" w:rsidR="004709AF" w:rsidRPr="00A91327" w:rsidRDefault="002C42C0">
      <w:pPr>
        <w:pStyle w:val="Compact"/>
        <w:numPr>
          <w:ilvl w:val="0"/>
          <w:numId w:val="2"/>
        </w:numPr>
        <w:rPr>
          <w:rFonts w:ascii="Calibri" w:hAnsi="Calibri" w:cs="Calibri"/>
        </w:rPr>
      </w:pPr>
      <w:r w:rsidRPr="00A91327">
        <w:rPr>
          <w:rFonts w:ascii="Calibri" w:hAnsi="Calibri" w:cs="Calibri"/>
        </w:rPr>
        <w:t>Are the proposed trading ranges helpful and realistic?</w:t>
      </w:r>
    </w:p>
    <w:p w14:paraId="0AA31198" w14:textId="77777777" w:rsidR="004709AF" w:rsidRPr="00A91327" w:rsidRDefault="002C42C0">
      <w:pPr>
        <w:pStyle w:val="Compact"/>
        <w:numPr>
          <w:ilvl w:val="0"/>
          <w:numId w:val="2"/>
        </w:numPr>
        <w:rPr>
          <w:rFonts w:ascii="Calibri" w:hAnsi="Calibri" w:cs="Calibri"/>
        </w:rPr>
      </w:pPr>
      <w:r w:rsidRPr="00A91327">
        <w:rPr>
          <w:rFonts w:ascii="Calibri" w:hAnsi="Calibri" w:cs="Calibri"/>
        </w:rPr>
        <w:t>Do the four tiers reflect the organisations currently involved in NL SEN?</w:t>
      </w:r>
    </w:p>
    <w:p w14:paraId="2CE6AAEB" w14:textId="77777777" w:rsidR="004709AF" w:rsidRPr="00A91327" w:rsidRDefault="002C42C0">
      <w:pPr>
        <w:pStyle w:val="Compact"/>
        <w:numPr>
          <w:ilvl w:val="0"/>
          <w:numId w:val="2"/>
        </w:numPr>
        <w:rPr>
          <w:rFonts w:ascii="Calibri" w:hAnsi="Calibri" w:cs="Calibri"/>
        </w:rPr>
      </w:pPr>
      <w:r w:rsidRPr="00A91327">
        <w:rPr>
          <w:rFonts w:ascii="Calibri" w:hAnsi="Calibri" w:cs="Calibri"/>
        </w:rPr>
        <w:t>Does this model encourage growth rather than create barriers?</w:t>
      </w:r>
    </w:p>
    <w:p w14:paraId="2837C3C7" w14:textId="77777777" w:rsidR="004709AF" w:rsidRPr="00A91327" w:rsidRDefault="002C42C0">
      <w:pPr>
        <w:pStyle w:val="Compact"/>
        <w:numPr>
          <w:ilvl w:val="0"/>
          <w:numId w:val="2"/>
        </w:numPr>
        <w:rPr>
          <w:rFonts w:ascii="Calibri" w:hAnsi="Calibri" w:cs="Calibri"/>
        </w:rPr>
      </w:pPr>
      <w:r w:rsidRPr="00A91327">
        <w:rPr>
          <w:rFonts w:ascii="Calibri" w:hAnsi="Calibri" w:cs="Calibri"/>
        </w:rPr>
        <w:t>Is the balance between clarity and flexibility right?</w:t>
      </w:r>
    </w:p>
    <w:p w14:paraId="7E5E6AED" w14:textId="77777777" w:rsidR="004709AF" w:rsidRPr="00A91327" w:rsidRDefault="002C42C0">
      <w:pPr>
        <w:pStyle w:val="FirstParagraph"/>
        <w:rPr>
          <w:rFonts w:ascii="Calibri" w:hAnsi="Calibri" w:cs="Calibri"/>
        </w:rPr>
      </w:pPr>
      <w:r w:rsidRPr="00A91327">
        <w:rPr>
          <w:rFonts w:ascii="Calibri" w:hAnsi="Calibri" w:cs="Calibri"/>
        </w:rPr>
        <w:t>Feedback will inform the final membership framework and the revised Terms of Reference.</w:t>
      </w:r>
      <w:bookmarkEnd w:id="0"/>
      <w:bookmarkEnd w:id="8"/>
      <w:bookmarkEnd w:id="11"/>
    </w:p>
    <w:sectPr w:rsidR="004709AF" w:rsidRPr="00A9132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E3C0D9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7AA75C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9C163A8"/>
    <w:multiLevelType w:val="hybridMultilevel"/>
    <w:tmpl w:val="F852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726DD"/>
    <w:multiLevelType w:val="hybridMultilevel"/>
    <w:tmpl w:val="6E80972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13B42067"/>
    <w:multiLevelType w:val="hybridMultilevel"/>
    <w:tmpl w:val="6BE82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7228B"/>
    <w:multiLevelType w:val="hybridMultilevel"/>
    <w:tmpl w:val="EB16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83E2C"/>
    <w:multiLevelType w:val="hybridMultilevel"/>
    <w:tmpl w:val="C9D2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E243A"/>
    <w:multiLevelType w:val="hybridMultilevel"/>
    <w:tmpl w:val="21C6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7C9D"/>
    <w:multiLevelType w:val="hybridMultilevel"/>
    <w:tmpl w:val="A72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53AEE"/>
    <w:multiLevelType w:val="hybridMultilevel"/>
    <w:tmpl w:val="F17C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7648"/>
    <w:multiLevelType w:val="hybridMultilevel"/>
    <w:tmpl w:val="F9BE9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E4CE6"/>
    <w:multiLevelType w:val="hybridMultilevel"/>
    <w:tmpl w:val="C4FEE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90651"/>
    <w:multiLevelType w:val="hybridMultilevel"/>
    <w:tmpl w:val="EF60C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B341DD"/>
    <w:multiLevelType w:val="hybridMultilevel"/>
    <w:tmpl w:val="E4A2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A6DCB"/>
    <w:multiLevelType w:val="hybridMultilevel"/>
    <w:tmpl w:val="CACC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4D1E03"/>
    <w:multiLevelType w:val="hybridMultilevel"/>
    <w:tmpl w:val="FB660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A53FDF"/>
    <w:multiLevelType w:val="hybridMultilevel"/>
    <w:tmpl w:val="014E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468C9"/>
    <w:multiLevelType w:val="hybridMultilevel"/>
    <w:tmpl w:val="4EEA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B4E03"/>
    <w:multiLevelType w:val="hybridMultilevel"/>
    <w:tmpl w:val="2C0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32174"/>
    <w:multiLevelType w:val="hybridMultilevel"/>
    <w:tmpl w:val="1ABAC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B6060B"/>
    <w:multiLevelType w:val="hybridMultilevel"/>
    <w:tmpl w:val="EE3C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BB3914"/>
    <w:multiLevelType w:val="hybridMultilevel"/>
    <w:tmpl w:val="EE22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EF4B9C"/>
    <w:multiLevelType w:val="hybridMultilevel"/>
    <w:tmpl w:val="EAF4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0D531E"/>
    <w:multiLevelType w:val="hybridMultilevel"/>
    <w:tmpl w:val="BE30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E6048F"/>
    <w:multiLevelType w:val="hybridMultilevel"/>
    <w:tmpl w:val="3BE89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4E23"/>
    <w:multiLevelType w:val="hybridMultilevel"/>
    <w:tmpl w:val="D7D24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1C752C"/>
    <w:multiLevelType w:val="hybridMultilevel"/>
    <w:tmpl w:val="FA2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11896"/>
    <w:multiLevelType w:val="hybridMultilevel"/>
    <w:tmpl w:val="B4083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8546222">
    <w:abstractNumId w:val="0"/>
  </w:num>
  <w:num w:numId="2" w16cid:durableId="1473870572">
    <w:abstractNumId w:val="1"/>
  </w:num>
  <w:num w:numId="3" w16cid:durableId="985234713">
    <w:abstractNumId w:val="21"/>
  </w:num>
  <w:num w:numId="4" w16cid:durableId="1007051004">
    <w:abstractNumId w:val="20"/>
  </w:num>
  <w:num w:numId="5" w16cid:durableId="398137342">
    <w:abstractNumId w:val="10"/>
  </w:num>
  <w:num w:numId="6" w16cid:durableId="1117605799">
    <w:abstractNumId w:val="2"/>
  </w:num>
  <w:num w:numId="7" w16cid:durableId="896476306">
    <w:abstractNumId w:val="9"/>
  </w:num>
  <w:num w:numId="8" w16cid:durableId="441581947">
    <w:abstractNumId w:val="26"/>
  </w:num>
  <w:num w:numId="9" w16cid:durableId="1302416493">
    <w:abstractNumId w:val="11"/>
  </w:num>
  <w:num w:numId="10" w16cid:durableId="1047411459">
    <w:abstractNumId w:val="8"/>
  </w:num>
  <w:num w:numId="11" w16cid:durableId="174422079">
    <w:abstractNumId w:val="16"/>
  </w:num>
  <w:num w:numId="12" w16cid:durableId="1069812845">
    <w:abstractNumId w:val="17"/>
  </w:num>
  <w:num w:numId="13" w16cid:durableId="845050476">
    <w:abstractNumId w:val="23"/>
  </w:num>
  <w:num w:numId="14" w16cid:durableId="159008829">
    <w:abstractNumId w:val="27"/>
  </w:num>
  <w:num w:numId="15" w16cid:durableId="952787780">
    <w:abstractNumId w:val="25"/>
  </w:num>
  <w:num w:numId="16" w16cid:durableId="1495143420">
    <w:abstractNumId w:val="19"/>
  </w:num>
  <w:num w:numId="17" w16cid:durableId="1564558038">
    <w:abstractNumId w:val="15"/>
  </w:num>
  <w:num w:numId="18" w16cid:durableId="692265047">
    <w:abstractNumId w:val="18"/>
  </w:num>
  <w:num w:numId="19" w16cid:durableId="1624313667">
    <w:abstractNumId w:val="7"/>
  </w:num>
  <w:num w:numId="20" w16cid:durableId="1149899879">
    <w:abstractNumId w:val="24"/>
  </w:num>
  <w:num w:numId="21" w16cid:durableId="2000843204">
    <w:abstractNumId w:val="12"/>
  </w:num>
  <w:num w:numId="22" w16cid:durableId="284965365">
    <w:abstractNumId w:val="14"/>
  </w:num>
  <w:num w:numId="23" w16cid:durableId="1435519845">
    <w:abstractNumId w:val="4"/>
  </w:num>
  <w:num w:numId="24" w16cid:durableId="154496898">
    <w:abstractNumId w:val="6"/>
  </w:num>
  <w:num w:numId="25" w16cid:durableId="213857582">
    <w:abstractNumId w:val="22"/>
  </w:num>
  <w:num w:numId="26" w16cid:durableId="143160561">
    <w:abstractNumId w:val="3"/>
  </w:num>
  <w:num w:numId="27" w16cid:durableId="867987804">
    <w:abstractNumId w:val="13"/>
  </w:num>
  <w:num w:numId="28" w16cid:durableId="1582443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4709AF"/>
    <w:rsid w:val="002C42C0"/>
    <w:rsid w:val="002D3127"/>
    <w:rsid w:val="00367E02"/>
    <w:rsid w:val="004709AF"/>
    <w:rsid w:val="004C61E5"/>
    <w:rsid w:val="004E7FCC"/>
    <w:rsid w:val="00523237"/>
    <w:rsid w:val="00541625"/>
    <w:rsid w:val="005F10C5"/>
    <w:rsid w:val="00634673"/>
    <w:rsid w:val="006F7A84"/>
    <w:rsid w:val="007C5039"/>
    <w:rsid w:val="008D0A3F"/>
    <w:rsid w:val="009B3020"/>
    <w:rsid w:val="00A04499"/>
    <w:rsid w:val="00A265D5"/>
    <w:rsid w:val="00A91327"/>
    <w:rsid w:val="00B52F94"/>
    <w:rsid w:val="00B80C19"/>
    <w:rsid w:val="00C70A16"/>
    <w:rsid w:val="00D014DB"/>
    <w:rsid w:val="00D212EA"/>
    <w:rsid w:val="00D523DF"/>
    <w:rsid w:val="00DB3331"/>
    <w:rsid w:val="00E146B0"/>
    <w:rsid w:val="00FE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56EC"/>
  <w15:docId w15:val="{081F2F42-E409-4A3C-81EC-66110AFD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9B3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alenterprise.scot/wp-content/uploads/2024/03/The-Voluntary-Code-of-Practice-for-Social-Enterprise-in-Scotland.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DD449DD66BB2479DEFCB6B3EDE927A" ma:contentTypeVersion="16" ma:contentTypeDescription="Create a new document." ma:contentTypeScope="" ma:versionID="0c853ecce774c08b2b5cd934c146ebdb">
  <xsd:schema xmlns:xsd="http://www.w3.org/2001/XMLSchema" xmlns:xs="http://www.w3.org/2001/XMLSchema" xmlns:p="http://schemas.microsoft.com/office/2006/metadata/properties" xmlns:ns2="7f090689-8be7-432b-afff-be623f26ca30" xmlns:ns3="7a6376f3-77ac-4c25-99ed-139e729cd353" targetNamespace="http://schemas.microsoft.com/office/2006/metadata/properties" ma:root="true" ma:fieldsID="69592bbe751647b25bf2af0b7011f202" ns2:_="" ns3:_="">
    <xsd:import namespace="7f090689-8be7-432b-afff-be623f26ca30"/>
    <xsd:import namespace="7a6376f3-77ac-4c25-99ed-139e729cd3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90689-8be7-432b-afff-be623f26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1f9dcd-35d5-4778-92e4-1ec0b399d2e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376f3-77ac-4c25-99ed-139e729cd35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bd811ca-826d-4147-9d31-4d60084e42d7}" ma:internalName="TaxCatchAll" ma:showField="CatchAllData" ma:web="7a6376f3-77ac-4c25-99ed-139e729cd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090689-8be7-432b-afff-be623f26ca30">
      <Terms xmlns="http://schemas.microsoft.com/office/infopath/2007/PartnerControls"/>
    </lcf76f155ced4ddcb4097134ff3c332f>
    <TaxCatchAll xmlns="7a6376f3-77ac-4c25-99ed-139e729cd353" xsi:nil="true"/>
  </documentManagement>
</p:properties>
</file>

<file path=customXml/itemProps1.xml><?xml version="1.0" encoding="utf-8"?>
<ds:datastoreItem xmlns:ds="http://schemas.openxmlformats.org/officeDocument/2006/customXml" ds:itemID="{4D6EFE23-770A-4304-AC62-6CD37199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90689-8be7-432b-afff-be623f26ca30"/>
    <ds:schemaRef ds:uri="7a6376f3-77ac-4c25-99ed-139e729cd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77B63-9877-4166-A9AB-DA8AB73178F0}">
  <ds:schemaRefs>
    <ds:schemaRef ds:uri="http://schemas.microsoft.com/sharepoint/v3/contenttype/forms"/>
  </ds:schemaRefs>
</ds:datastoreItem>
</file>

<file path=customXml/itemProps3.xml><?xml version="1.0" encoding="utf-8"?>
<ds:datastoreItem xmlns:ds="http://schemas.openxmlformats.org/officeDocument/2006/customXml" ds:itemID="{6C3A913F-94EE-4093-94AA-48A06C3513E1}">
  <ds:schemaRefs>
    <ds:schemaRef ds:uri="http://schemas.microsoft.com/office/2006/metadata/properties"/>
    <ds:schemaRef ds:uri="http://schemas.microsoft.com/office/infopath/2007/PartnerControls"/>
    <ds:schemaRef ds:uri="7f090689-8be7-432b-afff-be623f26ca30"/>
    <ds:schemaRef ds:uri="7a6376f3-77ac-4c25-99ed-139e729cd35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Ann-Marie McGonigal</dc:creator>
  <cp:keywords/>
  <cp:lastModifiedBy>Ann-Marie McGonigal</cp:lastModifiedBy>
  <cp:revision>3</cp:revision>
  <cp:lastPrinted>2026-03-26T09:11:00Z</cp:lastPrinted>
  <dcterms:created xsi:type="dcterms:W3CDTF">2026-04-02T15:39:00Z</dcterms:created>
  <dcterms:modified xsi:type="dcterms:W3CDTF">2026-04-16T12:23:00Z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0x01010086DD449DD66BB2479DEFCB6B3EDE927A</vt:lpwstr>
  </property>
  <property fmtid="{D5CDD505-2E9C-101B-9397-08002B2CF9AE}" pid="3" name="MediaServiceImageTags">
    <vt:lpwstr/>
  </property>
</Properties>
</file>